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04A6D">
      <w:pPr>
        <w:spacing w:line="360" w:lineRule="auto"/>
        <w:jc w:val="center"/>
        <w:rPr>
          <w:rFonts w:hint="eastAsia" w:ascii="宋体" w:hAnsi="宋体"/>
          <w:b/>
          <w:sz w:val="30"/>
          <w:szCs w:val="30"/>
        </w:rPr>
      </w:pPr>
      <w:r>
        <w:rPr>
          <w:rFonts w:hint="eastAsia" w:ascii="宋体" w:hAnsi="宋体"/>
          <w:b/>
          <w:sz w:val="30"/>
          <w:szCs w:val="30"/>
        </w:rPr>
        <w:t>第</w:t>
      </w:r>
      <w:r>
        <w:rPr>
          <w:rFonts w:hint="eastAsia" w:ascii="宋体" w:hAnsi="宋体"/>
          <w:b/>
          <w:sz w:val="30"/>
          <w:szCs w:val="30"/>
          <w:lang w:val="en-US" w:eastAsia="zh-CN"/>
        </w:rPr>
        <w:t>四</w:t>
      </w:r>
      <w:r>
        <w:rPr>
          <w:rFonts w:hint="eastAsia" w:ascii="宋体" w:hAnsi="宋体"/>
          <w:b/>
          <w:sz w:val="30"/>
          <w:szCs w:val="30"/>
        </w:rPr>
        <w:t>课 《活</w:t>
      </w:r>
      <w:r>
        <w:rPr>
          <w:rFonts w:hint="eastAsia" w:ascii="宋体" w:hAnsi="宋体" w:cs="Times New Roman"/>
          <w:b/>
          <w:sz w:val="30"/>
          <w:szCs w:val="30"/>
          <w:lang w:val="en-US" w:eastAsia="zh-CN"/>
        </w:rPr>
        <w:t>动：智能照明我搭建》 教学设计</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9EE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E866384">
            <w:pPr>
              <w:spacing w:before="156" w:beforeLines="50" w:line="340" w:lineRule="exact"/>
              <w:rPr>
                <w:rFonts w:hint="eastAsia" w:ascii="宋体" w:hAnsi="宋体"/>
                <w:b/>
                <w:sz w:val="24"/>
                <w:szCs w:val="24"/>
              </w:rPr>
            </w:pPr>
            <w:r>
              <w:rPr>
                <w:rFonts w:hint="eastAsia" w:ascii="宋体" w:hAnsi="宋体"/>
                <w:b/>
                <w:sz w:val="24"/>
                <w:szCs w:val="24"/>
              </w:rPr>
              <w:t>【</w:t>
            </w:r>
            <w:r>
              <w:rPr>
                <w:rFonts w:hint="eastAsia" w:ascii="宋体" w:hAnsi="宋体"/>
                <w:b/>
                <w:sz w:val="24"/>
                <w:szCs w:val="24"/>
                <w:lang w:val="en-US" w:eastAsia="zh-CN"/>
              </w:rPr>
              <w:t>教学</w:t>
            </w:r>
            <w:r>
              <w:rPr>
                <w:rFonts w:hint="eastAsia" w:ascii="宋体" w:hAnsi="宋体"/>
                <w:b/>
                <w:sz w:val="24"/>
                <w:szCs w:val="24"/>
              </w:rPr>
              <w:t>目标】</w:t>
            </w:r>
          </w:p>
          <w:p w14:paraId="1D6E8A1C">
            <w:pPr>
              <w:spacing w:line="440" w:lineRule="exact"/>
              <w:ind w:firstLine="482"/>
              <w:rPr>
                <w:rFonts w:hint="eastAsia" w:ascii="宋体" w:hAnsi="宋体" w:cs="宋体"/>
                <w:sz w:val="24"/>
                <w:szCs w:val="24"/>
                <w:lang w:val="en-US" w:eastAsia="zh-CN"/>
              </w:rPr>
            </w:pPr>
            <w:bookmarkStart w:id="0" w:name="_Toc24476"/>
            <w:r>
              <w:rPr>
                <w:rFonts w:hint="eastAsia" w:ascii="宋体" w:hAnsi="宋体" w:cs="宋体"/>
                <w:sz w:val="24"/>
                <w:szCs w:val="24"/>
                <w:lang w:val="en-US" w:eastAsia="zh-CN"/>
              </w:rPr>
              <w:t>1.通过设计并搭建小型智能照明系统，理解其组成部分及其功能，结合生活实例说明智能照明的应用场景。</w:t>
            </w:r>
            <w:bookmarkEnd w:id="0"/>
          </w:p>
          <w:p w14:paraId="6E6A2D0C">
            <w:pPr>
              <w:spacing w:line="440" w:lineRule="exact"/>
              <w:ind w:firstLine="482"/>
              <w:rPr>
                <w:rFonts w:hint="eastAsia" w:ascii="宋体" w:hAnsi="宋体" w:cs="宋体"/>
                <w:sz w:val="24"/>
                <w:szCs w:val="24"/>
                <w:lang w:val="en-US" w:eastAsia="zh-CN"/>
              </w:rPr>
            </w:pPr>
            <w:bookmarkStart w:id="1" w:name="_Toc23249"/>
            <w:r>
              <w:rPr>
                <w:rFonts w:hint="eastAsia" w:ascii="宋体" w:hAnsi="宋体" w:cs="宋体"/>
                <w:sz w:val="24"/>
                <w:szCs w:val="24"/>
                <w:lang w:val="en-US" w:eastAsia="zh-CN"/>
              </w:rPr>
              <w:t>2.通过分析智能照明系统的遥控功能，归纳系统的整体性、功能性与各模块的相关性，讨论技术应用中的社会责任。</w:t>
            </w:r>
            <w:bookmarkEnd w:id="1"/>
          </w:p>
          <w:p w14:paraId="64D9DCAC">
            <w:pPr>
              <w:spacing w:line="440" w:lineRule="exact"/>
              <w:ind w:firstLine="482"/>
              <w:rPr>
                <w:rFonts w:hint="eastAsia" w:ascii="宋体" w:hAnsi="宋体" w:cs="宋体"/>
                <w:sz w:val="24"/>
                <w:szCs w:val="24"/>
                <w:lang w:val="en-US" w:eastAsia="zh-CN"/>
              </w:rPr>
            </w:pPr>
            <w:r>
              <w:rPr>
                <w:rFonts w:hint="eastAsia" w:ascii="宋体" w:hAnsi="宋体" w:cs="宋体"/>
                <w:sz w:val="24"/>
                <w:szCs w:val="24"/>
                <w:lang w:val="en-US" w:eastAsia="zh-CN"/>
              </w:rPr>
              <w:t>3.通过绘制智能照明系统的工作流程示意图，编写程序实现“输入（指令）—计算（逻辑判断）—输出（灯光控制）”的过程，掌握用计算思维解决实际问题的方法。</w:t>
            </w:r>
          </w:p>
          <w:p w14:paraId="7B8E8272">
            <w:pPr>
              <w:spacing w:line="440" w:lineRule="exact"/>
              <w:rPr>
                <w:rFonts w:hint="eastAsia" w:ascii="宋体" w:hAnsi="宋体" w:cs="宋体"/>
                <w:sz w:val="24"/>
                <w:szCs w:val="24"/>
              </w:rPr>
            </w:pPr>
            <w:r>
              <w:rPr>
                <w:rFonts w:hint="eastAsia" w:ascii="宋体" w:hAnsi="宋体"/>
                <w:b/>
                <w:sz w:val="24"/>
                <w:szCs w:val="24"/>
              </w:rPr>
              <w:t>【教学准备】</w:t>
            </w:r>
          </w:p>
          <w:p w14:paraId="7D887F1D">
            <w:pPr>
              <w:spacing w:line="440" w:lineRule="exact"/>
              <w:ind w:firstLine="482"/>
              <w:rPr>
                <w:rFonts w:hint="eastAsia" w:ascii="宋体" w:hAnsi="宋体" w:cs="宋体"/>
                <w:sz w:val="24"/>
                <w:szCs w:val="24"/>
              </w:rPr>
            </w:pPr>
            <w:r>
              <w:rPr>
                <w:rFonts w:hint="eastAsia" w:ascii="宋体" w:hAnsi="宋体" w:cs="宋体"/>
                <w:sz w:val="24"/>
                <w:szCs w:val="24"/>
              </w:rPr>
              <w:t>1.教学课件</w:t>
            </w:r>
          </w:p>
          <w:p w14:paraId="3DED9338">
            <w:pPr>
              <w:spacing w:line="440" w:lineRule="exact"/>
              <w:ind w:firstLine="482"/>
              <w:rPr>
                <w:rFonts w:hint="eastAsia" w:ascii="宋体" w:hAnsi="宋体" w:cs="宋体"/>
                <w:sz w:val="24"/>
                <w:szCs w:val="24"/>
              </w:rPr>
            </w:pPr>
            <w:r>
              <w:rPr>
                <w:rFonts w:hint="eastAsia" w:ascii="宋体" w:hAnsi="宋体" w:cs="宋体"/>
                <w:sz w:val="24"/>
                <w:szCs w:val="24"/>
              </w:rPr>
              <w:t>2.学习任务单</w:t>
            </w:r>
          </w:p>
          <w:p w14:paraId="33BF9B7C">
            <w:pPr>
              <w:spacing w:before="156" w:beforeLines="50" w:line="400" w:lineRule="exact"/>
              <w:rPr>
                <w:rFonts w:hint="eastAsia" w:ascii="宋体" w:hAnsi="宋体"/>
                <w:b/>
                <w:sz w:val="24"/>
                <w:szCs w:val="24"/>
              </w:rPr>
            </w:pPr>
            <w:r>
              <w:rPr>
                <w:rFonts w:hint="eastAsia" w:ascii="宋体" w:hAnsi="宋体"/>
                <w:b/>
                <w:sz w:val="24"/>
                <w:szCs w:val="24"/>
              </w:rPr>
              <w:t>【教学过程】</w:t>
            </w:r>
          </w:p>
          <w:p w14:paraId="7857EC56">
            <w:pPr>
              <w:ind w:firstLine="482" w:firstLineChars="200"/>
              <w:rPr>
                <w:rFonts w:hint="eastAsia" w:ascii="宋体" w:hAnsi="宋体" w:cs="宋体"/>
                <w:b/>
                <w:bCs/>
                <w:sz w:val="24"/>
                <w:szCs w:val="24"/>
              </w:rPr>
            </w:pPr>
            <w:r>
              <w:rPr>
                <w:rFonts w:hint="eastAsia" w:ascii="宋体" w:hAnsi="宋体" w:cs="宋体"/>
                <w:b/>
                <w:bCs/>
                <w:sz w:val="24"/>
                <w:szCs w:val="24"/>
              </w:rPr>
              <w:t>一、导入新课</w:t>
            </w:r>
          </w:p>
          <w:p w14:paraId="4B7476B9">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1.展示孔雀造型灯图片（教材图2.4.1），提问：“智能照明系统在生活中如何应用？”</w:t>
            </w:r>
            <w:r>
              <w:rPr>
                <w:rFonts w:hint="default" w:ascii="宋体" w:hAnsi="宋体" w:cs="宋体"/>
                <w:sz w:val="24"/>
                <w:szCs w:val="24"/>
                <w:lang w:val="en-US" w:eastAsia="zh-CN"/>
              </w:rPr>
              <w:br w:type="textWrapping"/>
            </w:r>
            <w:r>
              <w:rPr>
                <w:rFonts w:hint="eastAsia" w:ascii="宋体" w:hAnsi="宋体" w:cs="宋体"/>
                <w:sz w:val="24"/>
                <w:szCs w:val="24"/>
                <w:lang w:val="en-US" w:eastAsia="zh-CN"/>
              </w:rPr>
              <w:t>引导学生讨论智能照明的功能需求，如语音控制、光线感应等。</w:t>
            </w:r>
          </w:p>
          <w:p w14:paraId="295B680D">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2.引入课题：“本节课，我们就同小清和他的小伙伴们一起探索并完成智能照明系统的搭建吧！”</w:t>
            </w:r>
          </w:p>
          <w:p w14:paraId="141C9841">
            <w:pPr>
              <w:ind w:firstLine="482" w:firstLineChars="200"/>
              <w:rPr>
                <w:rFonts w:hint="eastAsia" w:ascii="宋体" w:hAnsi="宋体" w:cs="宋体"/>
                <w:b/>
                <w:bCs/>
                <w:sz w:val="24"/>
                <w:szCs w:val="24"/>
                <w:lang w:eastAsia="zh-CN"/>
              </w:rPr>
            </w:pPr>
            <w:r>
              <w:rPr>
                <w:rFonts w:hint="eastAsia" w:ascii="宋体" w:hAnsi="宋体" w:cs="宋体"/>
                <w:b/>
                <w:bCs/>
                <w:sz w:val="24"/>
                <w:szCs w:val="24"/>
              </w:rPr>
              <w:t>二、</w:t>
            </w:r>
            <w:r>
              <w:rPr>
                <w:rFonts w:hint="eastAsia" w:ascii="宋体" w:hAnsi="宋体" w:cs="宋体"/>
                <w:b/>
                <w:bCs/>
                <w:sz w:val="24"/>
                <w:szCs w:val="24"/>
                <w:lang w:val="en-US" w:eastAsia="zh-CN"/>
              </w:rPr>
              <w:t>梳理项目实现的步骤、分工和需求分析</w:t>
            </w:r>
          </w:p>
          <w:p w14:paraId="52197D97">
            <w:pPr>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1.观察生活中的智能照明系统，了解它什么时候点亮，什么时候关闭或调节光线的亮度。如果我们要搭建的智能照明系统，它应该具有什么特点呢？引导学生完成【课堂任务一】。</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2844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14:paraId="2F4E861D">
                  <w:pPr>
                    <w:spacing w:line="360" w:lineRule="auto"/>
                    <w:ind w:firstLine="482" w:firstLineChars="200"/>
                    <w:jc w:val="center"/>
                    <w:rPr>
                      <w:rFonts w:ascii="宋体" w:hAnsi="宋体" w:cs="宋体"/>
                      <w:b/>
                      <w:bCs/>
                      <w:sz w:val="24"/>
                    </w:rPr>
                  </w:pPr>
                  <w:r>
                    <w:rPr>
                      <w:rFonts w:hint="eastAsia" w:ascii="宋体" w:hAnsi="宋体" w:cs="宋体"/>
                      <w:b/>
                      <w:bCs/>
                      <w:sz w:val="24"/>
                    </w:rPr>
                    <w:t>【</w:t>
                  </w:r>
                  <w:r>
                    <w:rPr>
                      <w:rFonts w:hint="eastAsia" w:ascii="宋体" w:hAnsi="宋体" w:cs="宋体"/>
                      <w:b/>
                      <w:bCs/>
                      <w:sz w:val="24"/>
                      <w:lang w:eastAsia="zh-CN"/>
                    </w:rPr>
                    <w:t>想</w:t>
                  </w:r>
                  <w:r>
                    <w:rPr>
                      <w:rFonts w:hint="eastAsia" w:ascii="宋体" w:hAnsi="宋体" w:cs="宋体"/>
                      <w:b/>
                      <w:bCs/>
                      <w:sz w:val="24"/>
                      <w:lang w:val="en-US" w:eastAsia="zh-CN"/>
                    </w:rPr>
                    <w:t>一想</w:t>
                  </w:r>
                  <w:r>
                    <w:rPr>
                      <w:rFonts w:hint="eastAsia" w:ascii="宋体" w:hAnsi="宋体" w:cs="宋体"/>
                      <w:b/>
                      <w:bCs/>
                      <w:sz w:val="24"/>
                    </w:rPr>
                    <w:t>】</w:t>
                  </w:r>
                </w:p>
                <w:p w14:paraId="5DDC710C">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观察生活中的智能照明系统，了解它什么时候点亮，什么时候关闭或调节光线的亮度。如果我们要搭建的智能照明系统，它应该具有什么特点呢？</w:t>
                  </w:r>
                </w:p>
                <w:p w14:paraId="0D3B30AB">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答：可以根据学生汇报情况，将智能照明系统分为以下几类：</w:t>
                  </w:r>
                </w:p>
                <w:p w14:paraId="60816C66">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w:t>
                  </w:r>
                  <w:r>
                    <w:rPr>
                      <w:rFonts w:hint="default" w:ascii="宋体" w:hAnsi="宋体" w:cs="宋体"/>
                      <w:sz w:val="24"/>
                      <w:szCs w:val="24"/>
                      <w:lang w:val="en-US" w:eastAsia="zh-CN"/>
                    </w:rPr>
                    <w:t>环境自适应与智能感应能力</w:t>
                  </w:r>
                  <w:r>
                    <w:rPr>
                      <w:rFonts w:hint="eastAsia" w:ascii="宋体" w:hAnsi="宋体" w:cs="宋体"/>
                      <w:sz w:val="24"/>
                      <w:szCs w:val="24"/>
                      <w:lang w:val="en-US" w:eastAsia="zh-CN"/>
                    </w:rPr>
                    <w:t>照明填信息：根据传感器收集到的光线、声音及人体红外传感器的数据决定照明系统状态：如自动窗帘、起夜照明等；</w:t>
                  </w:r>
                </w:p>
                <w:p w14:paraId="27944E86">
                  <w:pPr>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2.远程遥控系统：通过无线广播等通信功能对灯光进行遥控控制；</w:t>
                  </w:r>
                </w:p>
                <w:p w14:paraId="26C62FDD">
                  <w:pPr>
                    <w:spacing w:line="360" w:lineRule="auto"/>
                    <w:ind w:firstLine="480" w:firstLineChars="200"/>
                    <w:rPr>
                      <w:rFonts w:hint="eastAsia" w:ascii="宋体" w:hAnsi="宋体" w:cs="宋体"/>
                      <w:sz w:val="24"/>
                      <w:szCs w:val="24"/>
                      <w:vertAlign w:val="baseline"/>
                      <w:lang w:val="en-US" w:eastAsia="zh-CN"/>
                    </w:rPr>
                  </w:pPr>
                  <w:r>
                    <w:rPr>
                      <w:rFonts w:hint="eastAsia" w:ascii="宋体" w:hAnsi="宋体" w:cs="宋体"/>
                      <w:sz w:val="24"/>
                      <w:szCs w:val="24"/>
                      <w:lang w:val="en-US" w:eastAsia="zh-CN"/>
                    </w:rPr>
                    <w:t xml:space="preserve">3.语音控制：通过语音识别控制灯光亮灭及亮度调节，让灯具更“听话”。 </w:t>
                  </w:r>
                  <w:r>
                    <w:rPr>
                      <w:rFonts w:hint="eastAsia" w:ascii="宋体" w:hAnsi="宋体" w:cs="宋体"/>
                      <w:kern w:val="2"/>
                      <w:sz w:val="24"/>
                      <w:szCs w:val="24"/>
                      <w:lang w:val="en-US" w:eastAsia="zh-CN" w:bidi="ar-SA"/>
                    </w:rPr>
                    <w:t xml:space="preserve">   </w:t>
                  </w:r>
                </w:p>
              </w:tc>
            </w:tr>
          </w:tbl>
          <w:p w14:paraId="7A727D67">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引导学生列举家庭或学校中智能照明的实例（如声控走廊灯），讨论其触发条件和功能特点。</w:t>
            </w:r>
          </w:p>
          <w:p w14:paraId="50713A53">
            <w:pPr>
              <w:numPr>
                <w:ilvl w:val="0"/>
                <w:numId w:val="1"/>
              </w:num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前面我们学习了按键控灯、声控灯、光控灯，基于现有编程软件和主控板，我们还可以如何控制主控板板载RGB灯呢？组织学生完成【课堂任务二】。</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53C6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14:paraId="0A985E3D">
                  <w:pPr>
                    <w:spacing w:line="360" w:lineRule="auto"/>
                    <w:ind w:firstLine="482" w:firstLineChars="200"/>
                    <w:jc w:val="center"/>
                    <w:rPr>
                      <w:rFonts w:hint="eastAsia" w:ascii="宋体" w:hAnsi="宋体" w:eastAsia="宋体" w:cs="宋体"/>
                      <w:color w:val="auto"/>
                      <w:sz w:val="24"/>
                      <w:szCs w:val="24"/>
                      <w:lang w:val="en-US" w:eastAsia="zh-CN"/>
                    </w:rPr>
                  </w:pPr>
                  <w:r>
                    <w:rPr>
                      <w:rFonts w:hint="eastAsia" w:ascii="宋体" w:hAnsi="宋体" w:cs="宋体"/>
                      <w:b/>
                      <w:bCs/>
                      <w:sz w:val="24"/>
                    </w:rPr>
                    <w:t>【</w:t>
                  </w:r>
                  <w:r>
                    <w:rPr>
                      <w:rFonts w:hint="eastAsia" w:ascii="宋体" w:hAnsi="宋体" w:cs="宋体"/>
                      <w:b/>
                      <w:bCs/>
                      <w:sz w:val="24"/>
                      <w:lang w:val="en-US" w:eastAsia="zh-CN"/>
                    </w:rPr>
                    <w:t>查一查</w:t>
                  </w:r>
                  <w:r>
                    <w:rPr>
                      <w:rFonts w:hint="eastAsia" w:ascii="宋体" w:hAnsi="宋体" w:cs="宋体"/>
                      <w:b/>
                      <w:bCs/>
                      <w:sz w:val="24"/>
                    </w:rPr>
                    <w:t>】</w:t>
                  </w:r>
                </w:p>
                <w:p w14:paraId="2ECE618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前面我们学习了按键控灯、声控灯、光控灯，基于编程软件和主控板，我们还可以如何控制RGB灯呢？我们可以查询一下编程软件里还有哪些模块没有用到，也可以问一问人工智能语言大模型。通过查询，我们可以发现一些没有用到的控制方法，如表2.4.1所示。</w:t>
                  </w:r>
                </w:p>
                <w:p w14:paraId="3EFEAB6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表2.4.1　RGB灯控制方式及描述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5"/>
                    <w:gridCol w:w="4697"/>
                  </w:tblGrid>
                  <w:tr w14:paraId="2F008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3D10116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控制方式</w:t>
                        </w:r>
                      </w:p>
                    </w:tc>
                    <w:tc>
                      <w:tcPr>
                        <w:tcW w:w="4981" w:type="dxa"/>
                      </w:tcPr>
                      <w:p w14:paraId="13C109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功能描述</w:t>
                        </w:r>
                      </w:p>
                    </w:tc>
                  </w:tr>
                  <w:tr w14:paraId="4D27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0539E9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姿态感应控制</w:t>
                        </w:r>
                      </w:p>
                    </w:tc>
                    <w:tc>
                      <w:tcPr>
                        <w:tcW w:w="4981" w:type="dxa"/>
                      </w:tcPr>
                      <w:p w14:paraId="383955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利用主控板板载六轴加速度传感器实现</w:t>
                        </w:r>
                      </w:p>
                    </w:tc>
                  </w:tr>
                  <w:tr w14:paraId="01CD7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67FE4D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Wi-Fi控制</w:t>
                        </w:r>
                      </w:p>
                    </w:tc>
                    <w:tc>
                      <w:tcPr>
                        <w:tcW w:w="4981" w:type="dxa"/>
                      </w:tcPr>
                      <w:p w14:paraId="4E2F551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使用MQTT协议接收指令，实现远程控制</w:t>
                        </w:r>
                      </w:p>
                    </w:tc>
                  </w:tr>
                  <w:tr w14:paraId="195DE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2AA038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“广播”控制</w:t>
                        </w:r>
                      </w:p>
                    </w:tc>
                    <w:tc>
                      <w:tcPr>
                        <w:tcW w:w="4981" w:type="dxa"/>
                      </w:tcPr>
                      <w:p w14:paraId="315C87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主控板进行板与板间的信息传递</w:t>
                        </w:r>
                      </w:p>
                    </w:tc>
                  </w:tr>
                  <w:tr w14:paraId="775B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3908F6A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微信小程序 (掌控 IoT 小程序)</w:t>
                        </w:r>
                      </w:p>
                    </w:tc>
                    <w:tc>
                      <w:tcPr>
                        <w:tcW w:w="4981" w:type="dxa"/>
                      </w:tcPr>
                      <w:p w14:paraId="4A6ECD5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手机与主控板之间进行通讯，实现控制</w:t>
                        </w:r>
                      </w:p>
                    </w:tc>
                  </w:tr>
                  <w:tr w14:paraId="2C924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14:paraId="184D6F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指定时间进行控制</w:t>
                        </w:r>
                      </w:p>
                    </w:tc>
                    <w:tc>
                      <w:tcPr>
                        <w:tcW w:w="4981" w:type="dxa"/>
                      </w:tcPr>
                      <w:p w14:paraId="2C6D6BF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通过获取网络时间，实现RGB灯定时控制</w:t>
                        </w:r>
                      </w:p>
                    </w:tc>
                  </w:tr>
                </w:tbl>
                <w:p w14:paraId="3C208CEF">
                  <w:pPr>
                    <w:numPr>
                      <w:ilvl w:val="0"/>
                      <w:numId w:val="0"/>
                    </w:numPr>
                    <w:spacing w:line="360" w:lineRule="auto"/>
                    <w:rPr>
                      <w:rFonts w:hint="eastAsia" w:ascii="宋体" w:hAnsi="宋体" w:cs="宋体"/>
                      <w:sz w:val="24"/>
                      <w:szCs w:val="24"/>
                      <w:vertAlign w:val="baseline"/>
                      <w:lang w:val="en-US" w:eastAsia="zh-CN"/>
                    </w:rPr>
                  </w:pPr>
                </w:p>
              </w:tc>
            </w:tr>
          </w:tbl>
          <w:p w14:paraId="03A2B934">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指导学生查阅编程软件未使用的模块（如姿态感应、Wi-Fi控制），填写表2.4.1，分析不同控制方式的适用场景。</w:t>
            </w:r>
          </w:p>
          <w:p w14:paraId="039DCE7E">
            <w:pPr>
              <w:spacing w:line="360" w:lineRule="auto"/>
              <w:ind w:firstLine="480" w:firstLineChars="200"/>
              <w:rPr>
                <w:rFonts w:hint="eastAsia" w:ascii="宋体" w:hAnsi="宋体" w:cs="宋体"/>
                <w:sz w:val="24"/>
                <w:szCs w:val="24"/>
                <w:lang w:val="en-US" w:eastAsia="zh-CN"/>
              </w:rPr>
            </w:pPr>
          </w:p>
          <w:p w14:paraId="1E88F3F5">
            <w:pPr>
              <w:numPr>
                <w:ilvl w:val="0"/>
                <w:numId w:val="1"/>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讲解“无线广播”示例程序（图2.4.2），分析发送端与接收端逻辑。组织学生完成【课堂任务三】，并启示学生：“无线广播”指令能否用于灯的控制？还需补充哪些知识？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5230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14:paraId="4BA612E4">
                  <w:pPr>
                    <w:spacing w:line="360" w:lineRule="auto"/>
                    <w:ind w:firstLine="482" w:firstLineChars="200"/>
                    <w:jc w:val="center"/>
                    <w:rPr>
                      <w:rFonts w:hint="eastAsia" w:ascii="宋体" w:hAnsi="宋体" w:eastAsia="宋体" w:cs="宋体"/>
                      <w:color w:val="auto"/>
                      <w:sz w:val="24"/>
                      <w:szCs w:val="24"/>
                      <w:lang w:val="en-US" w:eastAsia="zh-CN"/>
                    </w:rPr>
                  </w:pPr>
                  <w:r>
                    <w:rPr>
                      <w:rFonts w:hint="eastAsia" w:ascii="宋体" w:hAnsi="宋体" w:cs="宋体"/>
                      <w:b/>
                      <w:bCs/>
                      <w:sz w:val="24"/>
                    </w:rPr>
                    <w:t>【</w:t>
                  </w:r>
                  <w:r>
                    <w:rPr>
                      <w:rFonts w:hint="eastAsia" w:ascii="宋体" w:hAnsi="宋体" w:cs="宋体"/>
                      <w:b/>
                      <w:bCs/>
                      <w:sz w:val="24"/>
                      <w:lang w:val="en-US" w:eastAsia="zh-CN"/>
                    </w:rPr>
                    <w:t>读一读</w:t>
                  </w:r>
                  <w:r>
                    <w:rPr>
                      <w:rFonts w:hint="eastAsia" w:ascii="宋体" w:hAnsi="宋体" w:cs="宋体"/>
                      <w:b/>
                      <w:bCs/>
                      <w:sz w:val="24"/>
                    </w:rPr>
                    <w:t>】</w:t>
                  </w:r>
                </w:p>
                <w:p w14:paraId="4787051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小清想学习关于“无线广播”指令模块的知识，并用于灯的控制，从编程平台看到了图2.4.2所示程序，并思考：</w:t>
                  </w:r>
                </w:p>
                <w:p w14:paraId="2DF1D5C3">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触发“发送广播”的输入指令是什么？</w:t>
                  </w:r>
                </w:p>
                <w:p w14:paraId="7404563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799" w:leftChars="266" w:hanging="240" w:hangingChars="1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2.对“发送端”和“接收端”通讯的要求是什么？</w:t>
                  </w:r>
                </w:p>
                <w:p w14:paraId="76490F47">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799" w:leftChars="266" w:hanging="240" w:hangingChars="1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3.利用“无线广播”指令模块实现对灯的控制，需要注意什么？</w:t>
                  </w:r>
                </w:p>
                <w:p w14:paraId="2B06470D">
                  <w:pPr>
                    <w:numPr>
                      <w:ilvl w:val="0"/>
                      <w:numId w:val="0"/>
                    </w:numPr>
                    <w:spacing w:line="360" w:lineRule="auto"/>
                    <w:rPr>
                      <w:rFonts w:hint="eastAsia" w:ascii="宋体" w:hAnsi="宋体" w:cs="宋体"/>
                      <w:sz w:val="24"/>
                      <w:szCs w:val="24"/>
                      <w:vertAlign w:val="baseline"/>
                      <w:lang w:val="en-US" w:eastAsia="zh-CN"/>
                    </w:rPr>
                  </w:pPr>
                  <w:r>
                    <w:rPr>
                      <w:rFonts w:hint="eastAsia" w:ascii="宋体" w:hAnsi="宋体" w:eastAsia="宋体" w:cs="宋体"/>
                      <w:color w:val="auto"/>
                      <w:sz w:val="24"/>
                      <w:szCs w:val="24"/>
                      <w:lang w:val="en-US" w:eastAsia="zh-CN"/>
                    </w:rPr>
                    <w:t>答：（1）主控板前倾（2）通讯频道的“一致性”（3）逻辑关系清晰根据“发送端”发送的不同指令，“接收端”要做出相应的指令。</w:t>
                  </w:r>
                </w:p>
              </w:tc>
            </w:tr>
          </w:tbl>
          <w:p w14:paraId="6428560A">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学生阅读示例程序，分组讨论无线广播的控制逻辑，提出应用设想，记录需补充的知识。</w:t>
            </w:r>
          </w:p>
          <w:p w14:paraId="615D272F">
            <w:pPr>
              <w:spacing w:line="360" w:lineRule="auto"/>
              <w:ind w:firstLine="480" w:firstLineChars="200"/>
              <w:rPr>
                <w:rFonts w:hint="eastAsia" w:ascii="宋体" w:hAnsi="宋体" w:cs="宋体"/>
                <w:sz w:val="24"/>
                <w:szCs w:val="24"/>
                <w:lang w:val="en-US" w:eastAsia="zh-CN"/>
              </w:rPr>
            </w:pPr>
          </w:p>
          <w:p w14:paraId="0CE1D6F0">
            <w:pPr>
              <w:spacing w:line="360" w:lineRule="auto"/>
              <w:ind w:firstLine="480" w:firstLineChars="200"/>
              <w:rPr>
                <w:rFonts w:hint="eastAsia" w:ascii="宋体" w:hAnsi="宋体" w:cs="宋体"/>
                <w:sz w:val="24"/>
                <w:szCs w:val="24"/>
                <w:lang w:val="en-US" w:eastAsia="zh-CN"/>
              </w:rPr>
            </w:pPr>
          </w:p>
          <w:p w14:paraId="3F1E8CE9">
            <w:pPr>
              <w:numPr>
                <w:ilvl w:val="0"/>
                <w:numId w:val="1"/>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组织学生完成【课堂任务四】，要求小组描述功能、设计工作流程示意图，明确发送端、接收端及主控板数量。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4A729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14:paraId="61C75A9A">
                  <w:pPr>
                    <w:spacing w:line="360" w:lineRule="auto"/>
                    <w:ind w:firstLine="482" w:firstLineChars="200"/>
                    <w:jc w:val="center"/>
                    <w:rPr>
                      <w:rFonts w:hint="eastAsia" w:ascii="宋体" w:hAnsi="宋体" w:eastAsia="宋体" w:cs="宋体"/>
                      <w:color w:val="auto"/>
                      <w:sz w:val="24"/>
                      <w:szCs w:val="24"/>
                      <w:lang w:val="en-US" w:eastAsia="zh-CN"/>
                    </w:rPr>
                  </w:pPr>
                  <w:r>
                    <w:rPr>
                      <w:rFonts w:hint="eastAsia" w:ascii="宋体" w:hAnsi="宋体" w:cs="宋体"/>
                      <w:b/>
                      <w:bCs/>
                      <w:sz w:val="24"/>
                    </w:rPr>
                    <w:t>【</w:t>
                  </w:r>
                  <w:r>
                    <w:rPr>
                      <w:rFonts w:hint="eastAsia" w:ascii="宋体" w:hAnsi="宋体" w:cs="宋体"/>
                      <w:b/>
                      <w:bCs/>
                      <w:sz w:val="24"/>
                      <w:lang w:val="en-US" w:eastAsia="zh-CN"/>
                    </w:rPr>
                    <w:t>议一议</w:t>
                  </w:r>
                  <w:r>
                    <w:rPr>
                      <w:rFonts w:hint="eastAsia" w:ascii="宋体" w:hAnsi="宋体" w:cs="宋体"/>
                      <w:b/>
                      <w:bCs/>
                      <w:sz w:val="24"/>
                    </w:rPr>
                    <w:t>】</w:t>
                  </w:r>
                </w:p>
                <w:p w14:paraId="45090F30">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请小组的同学们展开讨论，行动起来，一起来设计自己小组的智能照明系统！</w:t>
                  </w:r>
                </w:p>
                <w:p w14:paraId="7BF4C90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表2.4.2 我的智能照明系统</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1"/>
                    <w:gridCol w:w="5631"/>
                  </w:tblGrid>
                  <w:tr w14:paraId="651F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1" w:type="dxa"/>
                      </w:tcPr>
                      <w:p w14:paraId="3CF655C7">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名称：客厅多功能灯的控制及效果</w:t>
                        </w:r>
                      </w:p>
                    </w:tc>
                    <w:tc>
                      <w:tcPr>
                        <w:tcW w:w="5631" w:type="dxa"/>
                      </w:tcPr>
                      <w:p w14:paraId="65B6E59D">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基于</w:t>
                        </w:r>
                        <w:r>
                          <w:rPr>
                            <w:rFonts w:hint="eastAsia" w:ascii="宋体" w:hAnsi="宋体" w:eastAsia="宋体" w:cs="宋体"/>
                            <w:color w:val="000000"/>
                            <w:sz w:val="24"/>
                            <w:szCs w:val="24"/>
                            <w:u w:val="single"/>
                            <w:vertAlign w:val="baseline"/>
                            <w:lang w:val="en-US" w:eastAsia="zh-CN"/>
                          </w:rPr>
                          <w:t>无线广播</w:t>
                        </w:r>
                        <w:r>
                          <w:rPr>
                            <w:rFonts w:hint="eastAsia" w:ascii="宋体" w:hAnsi="宋体" w:eastAsia="宋体" w:cs="宋体"/>
                            <w:color w:val="000000"/>
                            <w:sz w:val="24"/>
                            <w:szCs w:val="24"/>
                            <w:vertAlign w:val="baseline"/>
                            <w:lang w:val="en-US" w:eastAsia="zh-CN"/>
                          </w:rPr>
                          <w:t>控制的智能照明系统</w:t>
                        </w:r>
                      </w:p>
                    </w:tc>
                  </w:tr>
                  <w:tr w14:paraId="186D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1" w:type="dxa"/>
                      </w:tcPr>
                      <w:p w14:paraId="69A3E7D9">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设计者：小清</w:t>
                        </w:r>
                      </w:p>
                    </w:tc>
                    <w:tc>
                      <w:tcPr>
                        <w:tcW w:w="5631" w:type="dxa"/>
                      </w:tcPr>
                      <w:p w14:paraId="5DB8A46F">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vertAlign w:val="baseline"/>
                            <w:lang w:val="en-US" w:eastAsia="zh-CN"/>
                          </w:rPr>
                        </w:pPr>
                      </w:p>
                    </w:tc>
                  </w:tr>
                  <w:tr w14:paraId="55EF2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3771" w:type="dxa"/>
                        <w:vMerge w:val="restart"/>
                      </w:tcPr>
                      <w:p w14:paraId="292F620C">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功能描述：根据客厅观影、会客、听歌等不同需要实现不同控制效果（例如：听歌）；</w:t>
                        </w:r>
                      </w:p>
                    </w:tc>
                    <w:tc>
                      <w:tcPr>
                        <w:tcW w:w="5631" w:type="dxa"/>
                      </w:tcPr>
                      <w:p w14:paraId="35685429">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发送端：按下指定按键通过指定频道发送“listen”</w:t>
                        </w:r>
                      </w:p>
                    </w:tc>
                  </w:tr>
                  <w:tr w14:paraId="21C9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3771" w:type="dxa"/>
                        <w:vMerge w:val="continue"/>
                      </w:tcPr>
                      <w:p w14:paraId="377426EA">
                        <w:pPr>
                          <w:keepNext w:val="0"/>
                          <w:keepLines w:val="0"/>
                          <w:pageBreakBefore w:val="0"/>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rPr>
                        </w:pPr>
                      </w:p>
                    </w:tc>
                    <w:tc>
                      <w:tcPr>
                        <w:tcW w:w="5631" w:type="dxa"/>
                      </w:tcPr>
                      <w:p w14:paraId="7D9E82D5">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000000"/>
                            <w:sz w:val="24"/>
                            <w:szCs w:val="24"/>
                            <w:vertAlign w:val="baseline"/>
                            <w:lang w:val="en-US" w:eastAsia="zh-CN"/>
                          </w:rPr>
                        </w:pPr>
                        <w:r>
                          <w:rPr>
                            <w:rFonts w:hint="eastAsia" w:ascii="宋体" w:hAnsi="宋体" w:eastAsia="宋体" w:cs="宋体"/>
                            <w:color w:val="000000"/>
                            <w:sz w:val="24"/>
                            <w:szCs w:val="24"/>
                            <w:vertAlign w:val="baseline"/>
                            <w:lang w:val="en-US" w:eastAsia="zh-CN"/>
                          </w:rPr>
                          <w:t>接收端：通过指定频道接收到“listen”消息时，温馨变幻的灯光效果，并播放音乐。</w:t>
                        </w:r>
                      </w:p>
                    </w:tc>
                  </w:tr>
                  <w:tr w14:paraId="087E0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1" w:type="dxa"/>
                      </w:tcPr>
                      <w:p w14:paraId="4942397D">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使用到的主控板数量</w:t>
                        </w:r>
                      </w:p>
                    </w:tc>
                    <w:tc>
                      <w:tcPr>
                        <w:tcW w:w="5631" w:type="dxa"/>
                      </w:tcPr>
                      <w:p w14:paraId="1FE71C31">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jc w:val="center"/>
                          <w:textAlignment w:val="auto"/>
                          <w:outlineLvl w:val="3"/>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w:t>
                        </w:r>
                      </w:p>
                    </w:tc>
                  </w:tr>
                  <w:tr w14:paraId="2C1D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0" w:hRule="atLeast"/>
                    </w:trPr>
                    <w:tc>
                      <w:tcPr>
                        <w:tcW w:w="3771" w:type="dxa"/>
                      </w:tcPr>
                      <w:p w14:paraId="17FC01CF">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r>
                          <w:rPr>
                            <w:rFonts w:hint="eastAsia" w:ascii="宋体" w:hAnsi="宋体" w:eastAsia="宋体" w:cs="宋体"/>
                            <w:sz w:val="24"/>
                            <w:szCs w:val="24"/>
                          </w:rPr>
                          <mc:AlternateContent>
                            <mc:Choice Requires="wpg">
                              <w:drawing>
                                <wp:anchor distT="0" distB="0" distL="114300" distR="114300" simplePos="0" relativeHeight="251661312" behindDoc="0" locked="0" layoutInCell="1" allowOverlap="1">
                                  <wp:simplePos x="0" y="0"/>
                                  <wp:positionH relativeFrom="column">
                                    <wp:posOffset>550545</wp:posOffset>
                                  </wp:positionH>
                                  <wp:positionV relativeFrom="paragraph">
                                    <wp:posOffset>573405</wp:posOffset>
                                  </wp:positionV>
                                  <wp:extent cx="1190625" cy="1699895"/>
                                  <wp:effectExtent l="14605" t="6350" r="13970" b="15875"/>
                                  <wp:wrapNone/>
                                  <wp:docPr id="48" name="组合 48"/>
                                  <wp:cNvGraphicFramePr/>
                                  <a:graphic xmlns:a="http://schemas.openxmlformats.org/drawingml/2006/main">
                                    <a:graphicData uri="http://schemas.microsoft.com/office/word/2010/wordprocessingGroup">
                                      <wpg:wgp>
                                        <wpg:cNvGrpSpPr/>
                                        <wpg:grpSpPr>
                                          <a:xfrm>
                                            <a:off x="0" y="0"/>
                                            <a:ext cx="1190625" cy="1699895"/>
                                            <a:chOff x="11451" y="557890"/>
                                            <a:chExt cx="1875" cy="2677"/>
                                          </a:xfrm>
                                          <a:effectLst/>
                                        </wpg:grpSpPr>
                                        <wps:wsp>
                                          <wps:cNvPr id="49" name="直接箭头连接符 19"/>
                                          <wps:cNvCnPr/>
                                          <wps:spPr>
                                            <a:xfrm>
                                              <a:off x="12382" y="559540"/>
                                              <a:ext cx="0" cy="353"/>
                                            </a:xfrm>
                                            <a:prstGeom prst="straightConnector1">
                                              <a:avLst/>
                                            </a:prstGeom>
                                            <a:noFill/>
                                            <a:ln w="12700" cap="flat" cmpd="sng" algn="ctr">
                                              <a:solidFill>
                                                <a:srgbClr val="FFFFFF"/>
                                              </a:solidFill>
                                              <a:prstDash val="solid"/>
                                              <a:miter lim="800000"/>
                                              <a:tailEnd type="arrow"/>
                                            </a:ln>
                                            <a:effectLst/>
                                          </wps:spPr>
                                          <wps:bodyPr/>
                                        </wps:wsp>
                                        <wpg:grpSp>
                                          <wpg:cNvPr id="50" name="组合 21"/>
                                          <wpg:cNvGrpSpPr/>
                                          <wpg:grpSpPr>
                                            <a:xfrm>
                                              <a:off x="11451" y="557890"/>
                                              <a:ext cx="1875" cy="2677"/>
                                              <a:chOff x="11510" y="557871"/>
                                              <a:chExt cx="1875" cy="2677"/>
                                            </a:xfrm>
                                            <a:effectLst/>
                                          </wpg:grpSpPr>
                                          <wps:wsp>
                                            <wps:cNvPr id="51" name="流程图: 终止 11"/>
                                            <wps:cNvSpPr/>
                                            <wps:spPr>
                                              <a:xfrm>
                                                <a:off x="11623" y="557871"/>
                                                <a:ext cx="1650" cy="619"/>
                                              </a:xfrm>
                                              <a:prstGeom prst="flowChartTerminator">
                                                <a:avLst/>
                                              </a:prstGeom>
                                              <a:noFill/>
                                              <a:ln w="12700" cap="flat" cmpd="sng" algn="ctr">
                                                <a:solidFill>
                                                  <a:srgbClr val="2E75B6">
                                                    <a:lumMod val="75000"/>
                                                  </a:srgbClr>
                                                </a:solidFill>
                                                <a:prstDash val="solid"/>
                                                <a:miter lim="800000"/>
                                              </a:ln>
                                              <a:effectLst/>
                                            </wps:spPr>
                                            <wps:txbx>
                                              <w:txbxContent>
                                                <w:p w14:paraId="07CE970B">
                                                  <w:pPr>
                                                    <w:jc w:val="center"/>
                                                    <w:rPr>
                                                      <w:rFonts w:hint="default" w:eastAsia="宋体"/>
                                                      <w:color w:val="000000"/>
                                                      <w:lang w:val="en-US" w:eastAsia="zh-CN"/>
                                                    </w:rPr>
                                                  </w:pPr>
                                                  <w:r>
                                                    <w:rPr>
                                                      <w:rFonts w:hint="eastAsia"/>
                                                      <w:color w:val="000000"/>
                                                      <w:lang w:val="en-US" w:eastAsia="zh-CN"/>
                                                    </w:rPr>
                                                    <w:t>接收端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流程图: 过程 12"/>
                                            <wps:cNvSpPr/>
                                            <wps:spPr>
                                              <a:xfrm>
                                                <a:off x="11510" y="558843"/>
                                                <a:ext cx="1875" cy="676"/>
                                              </a:xfrm>
                                              <a:prstGeom prst="flowChartProcess">
                                                <a:avLst/>
                                              </a:prstGeom>
                                              <a:noFill/>
                                              <a:ln w="28575" cap="flat" cmpd="sng" algn="ctr">
                                                <a:solidFill>
                                                  <a:srgbClr val="FFFFFF"/>
                                                </a:solidFill>
                                                <a:prstDash val="solid"/>
                                                <a:miter lim="800000"/>
                                              </a:ln>
                                              <a:effectLst/>
                                            </wps:spPr>
                                            <wps:txbx>
                                              <w:txbxContent>
                                                <w:p w14:paraId="496E7671">
                                                  <w:pPr>
                                                    <w:jc w:val="center"/>
                                                    <w:rPr>
                                                      <w:rFonts w:hint="default" w:eastAsia="宋体"/>
                                                      <w:color w:val="000000"/>
                                                      <w:lang w:val="en-US" w:eastAsia="zh-CN"/>
                                                    </w:rPr>
                                                  </w:pPr>
                                                  <w:r>
                                                    <w:rPr>
                                                      <w:rFonts w:hint="eastAsia"/>
                                                      <w:color w:val="000000"/>
                                                      <w:lang w:val="en-US" w:eastAsia="zh-CN"/>
                                                    </w:rPr>
                                                    <w:t>打开无线广播</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3" name="流程图: 过程 13"/>
                                            <wps:cNvSpPr/>
                                            <wps:spPr>
                                              <a:xfrm>
                                                <a:off x="11510" y="559872"/>
                                                <a:ext cx="1875" cy="676"/>
                                              </a:xfrm>
                                              <a:prstGeom prst="flowChartProcess">
                                                <a:avLst/>
                                              </a:prstGeom>
                                              <a:noFill/>
                                              <a:ln w="28575" cap="flat" cmpd="sng" algn="ctr">
                                                <a:solidFill>
                                                  <a:srgbClr val="FFFFFF"/>
                                                </a:solidFill>
                                                <a:prstDash val="solid"/>
                                                <a:miter lim="800000"/>
                                              </a:ln>
                                              <a:effectLst/>
                                            </wps:spPr>
                                            <wps:txbx>
                                              <w:txbxContent>
                                                <w:p w14:paraId="38E034F1">
                                                  <w:pPr>
                                                    <w:jc w:val="center"/>
                                                    <w:rPr>
                                                      <w:rFonts w:hint="default" w:eastAsia="宋体"/>
                                                      <w:color w:val="000000"/>
                                                      <w:lang w:val="en-US" w:eastAsia="zh-CN"/>
                                                    </w:rPr>
                                                  </w:pPr>
                                                  <w:r>
                                                    <w:rPr>
                                                      <w:rFonts w:hint="eastAsia"/>
                                                      <w:color w:val="000000"/>
                                                      <w:lang w:val="en-US" w:eastAsia="zh-CN"/>
                                                    </w:rPr>
                                                    <w:t>设置频道</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5" name="直接箭头连接符 16"/>
                                            <wps:cNvCnPr/>
                                            <wps:spPr>
                                              <a:xfrm>
                                                <a:off x="12448" y="558490"/>
                                                <a:ext cx="0" cy="353"/>
                                              </a:xfrm>
                                              <a:prstGeom prst="straightConnector1">
                                                <a:avLst/>
                                              </a:prstGeom>
                                              <a:noFill/>
                                              <a:ln w="12700" cap="flat" cmpd="sng" algn="ctr">
                                                <a:solidFill>
                                                  <a:srgbClr val="FFFFFF"/>
                                                </a:solidFill>
                                                <a:prstDash val="solid"/>
                                                <a:miter lim="800000"/>
                                                <a:tailEnd type="arrow"/>
                                              </a:ln>
                                              <a:effectLst/>
                                            </wps:spPr>
                                            <wps:bodyPr/>
                                          </wps:wsp>
                                        </wpg:grpSp>
                                      </wpg:wgp>
                                    </a:graphicData>
                                  </a:graphic>
                                </wp:anchor>
                              </w:drawing>
                            </mc:Choice>
                            <mc:Fallback>
                              <w:pict>
                                <v:group id="_x0000_s1026" o:spid="_x0000_s1026" o:spt="203" style="position:absolute;left:0pt;margin-left:43.35pt;margin-top:45.15pt;height:133.85pt;width:93.75pt;z-index:251661312;mso-width-relative:page;mso-height-relative:page;" coordorigin="11451,557890" coordsize="1875,2677" o:gfxdata="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">
                                  <o:lock v:ext="edit" aspectratio="f"/>
                                  <v:shape id="直接箭头连接符 19" o:spid="_x0000_s1026" o:spt="32" type="#_x0000_t32" style="position:absolute;left:12382;top:559540;height:353;width:0;" filled="f" stroked="t" coordsize="21600,21600" o:gfxdata="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9ZBFS8AAAA&#10;2wAAAA8AAAAAAAAAAQAgAAAAIgAAAGRycy9kb3ducmV2LnhtbFBLAQIUABQAAAAIAIdO4kAzLwWe&#10;OwAAADkAAAAQAAAAAAAAAAEAIAAAAAsBAABkcnMvc2hhcGV4bWwueG1sUEsFBgAAAAAGAAYAWwEA&#10;ALUDAAAAAA==&#10;">
                                    <v:fill on="f" focussize="0,0"/>
                                    <v:stroke weight="1pt" color="#FFFFFF" miterlimit="8" joinstyle="miter" endarrow="open"/>
                                    <v:imagedata o:title=""/>
                                    <o:lock v:ext="edit" aspectratio="f"/>
                                  </v:shape>
                                  <v:group id="组合 21" o:spid="_x0000_s1026" o:spt="203" style="position:absolute;left:11451;top:557890;height:2677;width:1875;" coordorigin="11510,557871" coordsize="1875,2677" o:gfxdata="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ZGQo1boAAADbAAAADwAAAAAAAAABACAAAAAiAAAAZHJzL2Rvd25yZXYueG1sUEsB&#10;AhQAFAAAAAgAh07iQDMvBZ47AAAAOQAAABUAAAAAAAAAAQAgAAAACQEAAGRycy9ncm91cHNoYXBl&#10;eG1sLnhtbFBLBQYAAAAABgAGAGABAADGAwAAAAA=&#10;">
                                    <o:lock v:ext="edit" aspectratio="f"/>
                                    <v:shape id="流程图: 终止 11" o:spid="_x0000_s1026" o:spt="116" type="#_x0000_t116" style="position:absolute;left:11623;top:557871;height:619;width:1650;v-text-anchor:middle;" filled="f" stroked="t" coordsize="21600,21600" o:gfxdata="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cyJt74A&#10;AADbAAAADwAAAAAAAAABACAAAAAiAAAAZHJzL2Rvd25yZXYueG1sUEsBAhQAFAAAAAgAh07iQDMv&#10;BZ47AAAAOQAAABAAAAAAAAAAAQAgAAAADQEAAGRycy9zaGFwZXhtbC54bWxQSwUGAAAAAAYABgBb&#10;AQAAtwMAAAAA&#10;">
                                      <v:fill on="f" focussize="0,0"/>
                                      <v:stroke weight="1pt" color="#235889" miterlimit="8" joinstyle="miter"/>
                                      <v:imagedata o:title=""/>
                                      <o:lock v:ext="edit" aspectratio="f"/>
                                      <v:textbox>
                                        <w:txbxContent>
                                          <w:p w14:paraId="07CE970B">
                                            <w:pPr>
                                              <w:jc w:val="center"/>
                                              <w:rPr>
                                                <w:rFonts w:hint="default" w:eastAsia="宋体"/>
                                                <w:color w:val="000000"/>
                                                <w:lang w:val="en-US" w:eastAsia="zh-CN"/>
                                              </w:rPr>
                                            </w:pPr>
                                            <w:r>
                                              <w:rPr>
                                                <w:rFonts w:hint="eastAsia"/>
                                                <w:color w:val="000000"/>
                                                <w:lang w:val="en-US" w:eastAsia="zh-CN"/>
                                              </w:rPr>
                                              <w:t>接收端</w:t>
                                            </w:r>
                                          </w:p>
                                        </w:txbxContent>
                                      </v:textbox>
                                    </v:shape>
                                    <v:shape id="流程图: 过程 12" o:spid="_x0000_s1026" o:spt="109" type="#_x0000_t109" style="position:absolute;left:11510;top:558843;height:676;width:1875;v-text-anchor:middle;" filled="f" stroked="t" coordsize="21600,21600" o:gfxdata="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fe8yx&#10;wAAAANsAAAAPAAAAAAAAAAEAIAAAACIAAABkcnMvZG93bnJldi54bWxQSwECFAAUAAAACACHTuJA&#10;My8FnjsAAAA5AAAAEAAAAAAAAAABACAAAAAPAQAAZHJzL3NoYXBleG1sLnhtbFBLBQYAAAAABgAG&#10;AFsBAAC5AwAAAAA=&#10;">
                                      <v:fill on="f" focussize="0,0"/>
                                      <v:stroke weight="2.25pt" color="#FFFFFF" miterlimit="8" joinstyle="miter"/>
                                      <v:imagedata o:title=""/>
                                      <o:lock v:ext="edit" aspectratio="f"/>
                                      <v:textbox>
                                        <w:txbxContent>
                                          <w:p w14:paraId="496E7671">
                                            <w:pPr>
                                              <w:jc w:val="center"/>
                                              <w:rPr>
                                                <w:rFonts w:hint="default" w:eastAsia="宋体"/>
                                                <w:color w:val="000000"/>
                                                <w:lang w:val="en-US" w:eastAsia="zh-CN"/>
                                              </w:rPr>
                                            </w:pPr>
                                            <w:r>
                                              <w:rPr>
                                                <w:rFonts w:hint="eastAsia"/>
                                                <w:color w:val="000000"/>
                                                <w:lang w:val="en-US" w:eastAsia="zh-CN"/>
                                              </w:rPr>
                                              <w:t>打开无线广播</w:t>
                                            </w:r>
                                          </w:p>
                                        </w:txbxContent>
                                      </v:textbox>
                                    </v:shape>
                                    <v:shape id="流程图: 过程 13" o:spid="_x0000_s1026" o:spt="109" type="#_x0000_t109" style="position:absolute;left:11510;top:559872;height:676;width:1875;v-text-anchor:middle;" filled="f" stroked="t" coordsize="21600,21600" o:gfxdata="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3aSq/&#10;AAAA2wAAAA8AAAAAAAAAAQAgAAAAIgAAAGRycy9kb3ducmV2LnhtbFBLAQIUABQAAAAIAIdO4kAz&#10;LwWeOwAAADkAAAAQAAAAAAAAAAEAIAAAAA4BAABkcnMvc2hhcGV4bWwueG1sUEsFBgAAAAAGAAYA&#10;WwEAALgDAAAAAA==&#10;">
                                      <v:fill on="f" focussize="0,0"/>
                                      <v:stroke weight="2.25pt" color="#FFFFFF" miterlimit="8" joinstyle="miter"/>
                                      <v:imagedata o:title=""/>
                                      <o:lock v:ext="edit" aspectratio="f"/>
                                      <v:textbox>
                                        <w:txbxContent>
                                          <w:p w14:paraId="38E034F1">
                                            <w:pPr>
                                              <w:jc w:val="center"/>
                                              <w:rPr>
                                                <w:rFonts w:hint="default" w:eastAsia="宋体"/>
                                                <w:color w:val="000000"/>
                                                <w:lang w:val="en-US" w:eastAsia="zh-CN"/>
                                              </w:rPr>
                                            </w:pPr>
                                            <w:r>
                                              <w:rPr>
                                                <w:rFonts w:hint="eastAsia"/>
                                                <w:color w:val="000000"/>
                                                <w:lang w:val="en-US" w:eastAsia="zh-CN"/>
                                              </w:rPr>
                                              <w:t>设置频道</w:t>
                                            </w:r>
                                          </w:p>
                                        </w:txbxContent>
                                      </v:textbox>
                                    </v:shape>
                                    <v:shape id="直接箭头连接符 16" o:spid="_x0000_s1026" o:spt="32" type="#_x0000_t32" style="position:absolute;left:12448;top:558490;height:353;width:0;" filled="f" stroked="t" coordsize="21600,21600" o:gfxdata="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NmIy8AAAA&#10;2wAAAA8AAAAAAAAAAQAgAAAAIgAAAGRycy9kb3ducmV2LnhtbFBLAQIUABQAAAAIAIdO4kAzLwWe&#10;OwAAADkAAAAQAAAAAAAAAAEAIAAAAAsBAABkcnMvc2hhcGV4bWwueG1sUEsFBgAAAAAGAAYAWwEA&#10;ALUDAAAAAA==&#10;">
                                      <v:fill on="f" focussize="0,0"/>
                                      <v:stroke weight="1pt" color="#FFFFFF" miterlimit="8" joinstyle="miter" endarrow="open"/>
                                      <v:imagedata o:title=""/>
                                      <o:lock v:ext="edit" aspectratio="f"/>
                                    </v:shape>
                                  </v:group>
                                </v:group>
                              </w:pict>
                            </mc:Fallback>
                          </mc:AlternateContent>
                        </w:r>
                        <w:r>
                          <w:rPr>
                            <w:rFonts w:hint="eastAsia" w:ascii="宋体" w:hAnsi="宋体" w:eastAsia="宋体" w:cs="宋体"/>
                            <w:color w:val="auto"/>
                            <w:sz w:val="24"/>
                            <w:szCs w:val="24"/>
                            <w:vertAlign w:val="baseline"/>
                            <w:lang w:val="en-US" w:eastAsia="zh-CN"/>
                          </w:rPr>
                          <w:t>工作过程示意图</w:t>
                        </w:r>
                      </w:p>
                    </w:tc>
                    <w:tc>
                      <w:tcPr>
                        <w:tcW w:w="5631" w:type="dxa"/>
                      </w:tcPr>
                      <w:p w14:paraId="2630E1B1">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r>
                          <w:rPr>
                            <w:rFonts w:hint="eastAsia" w:ascii="宋体" w:hAnsi="宋体" w:eastAsia="宋体" w:cs="宋体"/>
                            <w:sz w:val="24"/>
                            <w:szCs w:val="24"/>
                          </w:rPr>
                          <mc:AlternateContent>
                            <mc:Choice Requires="wpg">
                              <w:drawing>
                                <wp:anchor distT="0" distB="0" distL="114300" distR="114300" simplePos="0" relativeHeight="251660288" behindDoc="0" locked="0" layoutInCell="1" allowOverlap="1">
                                  <wp:simplePos x="0" y="0"/>
                                  <wp:positionH relativeFrom="column">
                                    <wp:posOffset>190500</wp:posOffset>
                                  </wp:positionH>
                                  <wp:positionV relativeFrom="paragraph">
                                    <wp:posOffset>260350</wp:posOffset>
                                  </wp:positionV>
                                  <wp:extent cx="1226820" cy="3175000"/>
                                  <wp:effectExtent l="14605" t="6350" r="23495" b="19050"/>
                                  <wp:wrapNone/>
                                  <wp:docPr id="54" name="组合 54"/>
                                  <wp:cNvGraphicFramePr/>
                                  <a:graphic xmlns:a="http://schemas.openxmlformats.org/drawingml/2006/main">
                                    <a:graphicData uri="http://schemas.microsoft.com/office/word/2010/wordprocessingGroup">
                                      <wpg:wgp>
                                        <wpg:cNvGrpSpPr/>
                                        <wpg:grpSpPr>
                                          <a:xfrm>
                                            <a:off x="0" y="0"/>
                                            <a:ext cx="1226820" cy="3175000"/>
                                            <a:chOff x="11451" y="557890"/>
                                            <a:chExt cx="1932" cy="5000"/>
                                          </a:xfrm>
                                          <a:effectLst/>
                                        </wpg:grpSpPr>
                                        <wps:wsp>
                                          <wps:cNvPr id="56" name="直接箭头连接符 19"/>
                                          <wps:cNvCnPr/>
                                          <wps:spPr>
                                            <a:xfrm>
                                              <a:off x="12382" y="559540"/>
                                              <a:ext cx="0" cy="353"/>
                                            </a:xfrm>
                                            <a:prstGeom prst="straightConnector1">
                                              <a:avLst/>
                                            </a:prstGeom>
                                            <a:noFill/>
                                            <a:ln w="12700" cap="flat" cmpd="sng" algn="ctr">
                                              <a:solidFill>
                                                <a:srgbClr val="FFFFFF"/>
                                              </a:solidFill>
                                              <a:prstDash val="solid"/>
                                              <a:miter lim="800000"/>
                                              <a:tailEnd type="arrow"/>
                                            </a:ln>
                                            <a:effectLst/>
                                          </wps:spPr>
                                          <wps:bodyPr/>
                                        </wps:wsp>
                                        <wpg:grpSp>
                                          <wpg:cNvPr id="57" name="组合 21"/>
                                          <wpg:cNvGrpSpPr/>
                                          <wpg:grpSpPr>
                                            <a:xfrm>
                                              <a:off x="11451" y="557890"/>
                                              <a:ext cx="1932" cy="5000"/>
                                              <a:chOff x="11510" y="557871"/>
                                              <a:chExt cx="1932" cy="5000"/>
                                            </a:xfrm>
                                            <a:effectLst/>
                                          </wpg:grpSpPr>
                                          <wps:wsp>
                                            <wps:cNvPr id="58" name="流程图: 终止 11"/>
                                            <wps:cNvSpPr/>
                                            <wps:spPr>
                                              <a:xfrm>
                                                <a:off x="11623" y="557871"/>
                                                <a:ext cx="1650" cy="619"/>
                                              </a:xfrm>
                                              <a:prstGeom prst="flowChartTerminator">
                                                <a:avLst/>
                                              </a:prstGeom>
                                              <a:noFill/>
                                              <a:ln w="12700" cap="flat" cmpd="sng" algn="ctr">
                                                <a:solidFill>
                                                  <a:srgbClr val="2E75B6">
                                                    <a:lumMod val="75000"/>
                                                  </a:srgbClr>
                                                </a:solidFill>
                                                <a:prstDash val="solid"/>
                                                <a:miter lim="800000"/>
                                              </a:ln>
                                              <a:effectLst/>
                                            </wps:spPr>
                                            <wps:txbx>
                                              <w:txbxContent>
                                                <w:p w14:paraId="10C786D7">
                                                  <w:pPr>
                                                    <w:jc w:val="center"/>
                                                    <w:rPr>
                                                      <w:rFonts w:hint="default" w:eastAsia="宋体"/>
                                                      <w:color w:val="000000"/>
                                                      <w:lang w:val="en-US" w:eastAsia="zh-CN"/>
                                                    </w:rPr>
                                                  </w:pPr>
                                                  <w:r>
                                                    <w:rPr>
                                                      <w:rFonts w:hint="eastAsia"/>
                                                      <w:color w:val="000000"/>
                                                      <w:lang w:val="en-US" w:eastAsia="zh-CN"/>
                                                    </w:rPr>
                                                    <w:t>发送端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流程图: 过程 12"/>
                                            <wps:cNvSpPr/>
                                            <wps:spPr>
                                              <a:xfrm>
                                                <a:off x="11510" y="558843"/>
                                                <a:ext cx="1875" cy="676"/>
                                              </a:xfrm>
                                              <a:prstGeom prst="flowChartProcess">
                                                <a:avLst/>
                                              </a:prstGeom>
                                              <a:noFill/>
                                              <a:ln w="28575" cap="flat" cmpd="sng" algn="ctr">
                                                <a:solidFill>
                                                  <a:srgbClr val="FFFFFF"/>
                                                </a:solidFill>
                                                <a:prstDash val="solid"/>
                                                <a:miter lim="800000"/>
                                              </a:ln>
                                              <a:effectLst/>
                                            </wps:spPr>
                                            <wps:txbx>
                                              <w:txbxContent>
                                                <w:p w14:paraId="3470C209">
                                                  <w:pPr>
                                                    <w:jc w:val="center"/>
                                                    <w:rPr>
                                                      <w:rFonts w:hint="default" w:eastAsia="宋体"/>
                                                      <w:color w:val="000000"/>
                                                      <w:lang w:val="en-US" w:eastAsia="zh-CN"/>
                                                    </w:rPr>
                                                  </w:pPr>
                                                  <w:r>
                                                    <w:rPr>
                                                      <w:rFonts w:hint="eastAsia"/>
                                                      <w:color w:val="000000"/>
                                                      <w:lang w:val="en-US" w:eastAsia="zh-CN"/>
                                                    </w:rPr>
                                                    <w:t>打开无线广播</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流程图: 过程 13"/>
                                            <wps:cNvSpPr/>
                                            <wps:spPr>
                                              <a:xfrm>
                                                <a:off x="11510" y="559872"/>
                                                <a:ext cx="1875" cy="676"/>
                                              </a:xfrm>
                                              <a:prstGeom prst="flowChartProcess">
                                                <a:avLst/>
                                              </a:prstGeom>
                                              <a:noFill/>
                                              <a:ln w="28575" cap="flat" cmpd="sng" algn="ctr">
                                                <a:solidFill>
                                                  <a:srgbClr val="FFFFFF"/>
                                                </a:solidFill>
                                                <a:prstDash val="solid"/>
                                                <a:miter lim="800000"/>
                                              </a:ln>
                                              <a:effectLst/>
                                            </wps:spPr>
                                            <wps:txbx>
                                              <w:txbxContent>
                                                <w:p w14:paraId="7608FBB4">
                                                  <w:pPr>
                                                    <w:jc w:val="center"/>
                                                    <w:rPr>
                                                      <w:rFonts w:hint="default" w:eastAsia="宋体"/>
                                                      <w:color w:val="000000"/>
                                                      <w:lang w:val="en-US" w:eastAsia="zh-CN"/>
                                                    </w:rPr>
                                                  </w:pPr>
                                                  <w:r>
                                                    <w:rPr>
                                                      <w:rFonts w:hint="eastAsia"/>
                                                      <w:color w:val="000000"/>
                                                      <w:lang w:val="en-US" w:eastAsia="zh-CN"/>
                                                    </w:rPr>
                                                    <w:t>设置频道</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1" name="流程图: 过程 15"/>
                                            <wps:cNvSpPr/>
                                            <wps:spPr>
                                              <a:xfrm>
                                                <a:off x="11510" y="560901"/>
                                                <a:ext cx="1875" cy="844"/>
                                              </a:xfrm>
                                              <a:prstGeom prst="flowChartProcess">
                                                <a:avLst/>
                                              </a:prstGeom>
                                              <a:noFill/>
                                              <a:ln w="28575" cap="flat" cmpd="sng" algn="ctr">
                                                <a:solidFill>
                                                  <a:srgbClr val="FFFFFF"/>
                                                </a:solidFill>
                                                <a:prstDash val="solid"/>
                                                <a:miter lim="800000"/>
                                              </a:ln>
                                              <a:effectLst/>
                                            </wps:spPr>
                                            <wps:txbx>
                                              <w:txbxContent>
                                                <w:p w14:paraId="421412D9">
                                                  <w:pPr>
                                                    <w:jc w:val="center"/>
                                                    <w:rPr>
                                                      <w:rFonts w:hint="default" w:eastAsia="宋体"/>
                                                      <w:color w:val="000000"/>
                                                      <w:lang w:val="en-US" w:eastAsia="zh-CN"/>
                                                    </w:rPr>
                                                  </w:pPr>
                                                  <w:r>
                                                    <w:rPr>
                                                      <w:rFonts w:hint="eastAsia"/>
                                                      <w:color w:val="000000"/>
                                                      <w:lang w:val="en-US" w:eastAsia="zh-CN"/>
                                                    </w:rPr>
                                                    <w:t>发送消息“</w:t>
                                                  </w:r>
                                                  <w:r>
                                                    <w:rPr>
                                                      <w:rFonts w:hint="eastAsia" w:ascii="仿宋" w:hAnsi="仿宋" w:eastAsia="仿宋" w:cs="仿宋"/>
                                                      <w:color w:val="000000"/>
                                                      <w:sz w:val="24"/>
                                                      <w:szCs w:val="24"/>
                                                      <w:vertAlign w:val="baseline"/>
                                                      <w:lang w:val="en-US" w:eastAsia="zh-CN"/>
                                                    </w:rPr>
                                                    <w:t>listen”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2" name="直接箭头连接符 16"/>
                                            <wps:cNvCnPr/>
                                            <wps:spPr>
                                              <a:xfrm>
                                                <a:off x="12448" y="558490"/>
                                                <a:ext cx="0" cy="353"/>
                                              </a:xfrm>
                                              <a:prstGeom prst="straightConnector1">
                                                <a:avLst/>
                                              </a:prstGeom>
                                              <a:noFill/>
                                              <a:ln w="12700" cap="flat" cmpd="sng" algn="ctr">
                                                <a:solidFill>
                                                  <a:srgbClr val="FFFFFF"/>
                                                </a:solidFill>
                                                <a:prstDash val="solid"/>
                                                <a:miter lim="800000"/>
                                                <a:tailEnd type="arrow"/>
                                              </a:ln>
                                              <a:effectLst/>
                                            </wps:spPr>
                                            <wps:bodyPr/>
                                          </wps:wsp>
                                          <wps:wsp>
                                            <wps:cNvPr id="63" name="直接箭头连接符 20"/>
                                            <wps:cNvCnPr/>
                                            <wps:spPr>
                                              <a:xfrm>
                                                <a:off x="12400" y="560571"/>
                                                <a:ext cx="0" cy="353"/>
                                              </a:xfrm>
                                              <a:prstGeom prst="straightConnector1">
                                                <a:avLst/>
                                              </a:prstGeom>
                                              <a:noFill/>
                                              <a:ln w="12700" cap="flat" cmpd="sng" algn="ctr">
                                                <a:solidFill>
                                                  <a:srgbClr val="FFFFFF"/>
                                                </a:solidFill>
                                                <a:prstDash val="solid"/>
                                                <a:miter lim="800000"/>
                                                <a:tailEnd type="arrow"/>
                                              </a:ln>
                                              <a:effectLst/>
                                            </wps:spPr>
                                            <wps:bodyPr/>
                                          </wps:wsp>
                                          <wps:wsp>
                                            <wps:cNvPr id="64" name="流程图: 过程 57"/>
                                            <wps:cNvSpPr/>
                                            <wps:spPr>
                                              <a:xfrm>
                                                <a:off x="11567" y="562026"/>
                                                <a:ext cx="1875" cy="845"/>
                                              </a:xfrm>
                                              <a:prstGeom prst="flowChartProcess">
                                                <a:avLst/>
                                              </a:prstGeom>
                                              <a:noFill/>
                                              <a:ln w="28575" cap="flat" cmpd="sng" algn="ctr">
                                                <a:solidFill>
                                                  <a:srgbClr val="FFFFFF"/>
                                                </a:solidFill>
                                                <a:prstDash val="solid"/>
                                                <a:miter lim="800000"/>
                                              </a:ln>
                                              <a:effectLst/>
                                            </wps:spPr>
                                            <wps:txbx>
                                              <w:txbxContent>
                                                <w:p w14:paraId="4AC1CE1E">
                                                  <w:pPr>
                                                    <w:jc w:val="center"/>
                                                    <w:rPr>
                                                      <w:rFonts w:hint="default" w:eastAsia="宋体"/>
                                                      <w:color w:val="000000"/>
                                                      <w:lang w:val="en-US" w:eastAsia="zh-CN"/>
                                                    </w:rPr>
                                                  </w:pPr>
                                                  <w:r>
                                                    <w:rPr>
                                                      <w:rFonts w:hint="eastAsia"/>
                                                      <w:color w:val="000000"/>
                                                      <w:lang w:val="en-US" w:eastAsia="zh-CN"/>
                                                    </w:rPr>
                                                    <w:t>与消息相一致的显示效果</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5" name="直接箭头连接符 58"/>
                                            <wps:cNvCnPr/>
                                            <wps:spPr>
                                              <a:xfrm>
                                                <a:off x="12457" y="561696"/>
                                                <a:ext cx="0" cy="353"/>
                                              </a:xfrm>
                                              <a:prstGeom prst="straightConnector1">
                                                <a:avLst/>
                                              </a:prstGeom>
                                              <a:noFill/>
                                              <a:ln w="12700" cap="flat" cmpd="sng" algn="ctr">
                                                <a:solidFill>
                                                  <a:srgbClr val="FFFFFF"/>
                                                </a:solidFill>
                                                <a:prstDash val="solid"/>
                                                <a:miter lim="800000"/>
                                                <a:tailEnd type="arrow"/>
                                              </a:ln>
                                              <a:effectLst/>
                                            </wps:spPr>
                                            <wps:bodyPr/>
                                          </wps:wsp>
                                        </wpg:grpSp>
                                      </wpg:wgp>
                                    </a:graphicData>
                                  </a:graphic>
                                </wp:anchor>
                              </w:drawing>
                            </mc:Choice>
                            <mc:Fallback>
                              <w:pict>
                                <v:group id="_x0000_s1026" o:spid="_x0000_s1026" o:spt="203" style="position:absolute;left:0pt;margin-left:15pt;margin-top:20.5pt;height:250pt;width:96.6pt;z-index:251660288;mso-width-relative:page;mso-height-relative:page;" coordorigin="11451,557890" coordsize="1932,5000" o:gfxdata="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FDXQ2tkAAAAJAQAA&#10;DwAAAAAAAAABACAAAAAiAAAAZHJzL2Rvd25yZXYueG1sUEsBAhQAFAAAAAgAh07iQNUQrlz9BAAA&#10;lBwAAA4AAAAAAAAAAQAgAAAAKAEAAGRycy9lMm9Eb2MueG1sUEsFBgAAAAAGAAYAWQEAAJcIAAAA&#10;AA==&#10;">
                                  <o:lock v:ext="edit" aspectratio="f"/>
                                  <v:shape id="直接箭头连接符 19" o:spid="_x0000_s1026" o:spt="32" type="#_x0000_t32" style="position:absolute;left:12382;top:559540;height:353;width:0;" filled="f" stroked="t" coordsize="21600,21600" o:gfxdata="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LHwb7ugAAANsA&#10;AAAPAAAAAAAAAAEAIAAAACIAAABkcnMvZG93bnJldi54bWxQSwECFAAUAAAACACHTuJAMy8FnjsA&#10;AAA5AAAAEAAAAAAAAAABACAAAAAJAQAAZHJzL3NoYXBleG1sLnhtbFBLBQYAAAAABgAGAFsBAACz&#10;AwAAAAA=&#10;">
                                    <v:fill on="f" focussize="0,0"/>
                                    <v:stroke weight="1pt" color="#FFFFFF" miterlimit="8" joinstyle="miter" endarrow="open"/>
                                    <v:imagedata o:title=""/>
                                    <o:lock v:ext="edit" aspectratio="f"/>
                                  </v:shape>
                                  <v:group id="组合 21" o:spid="_x0000_s1026" o:spt="203" style="position:absolute;left:11451;top:557890;height:5000;width:1932;" coordorigin="11510,557871" coordsize="1932,5000" o:gfxdata="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42wob0AAADbAAAADwAAAAAAAAABACAAAAAiAAAAZHJzL2Rvd25yZXYueG1s&#10;UEsBAhQAFAAAAAgAh07iQDMvBZ47AAAAOQAAABUAAAAAAAAAAQAgAAAADAEAAGRycy9ncm91cHNo&#10;YXBleG1sLnhtbFBLBQYAAAAABgAGAGABAADJAwAAAAA=&#10;">
                                    <o:lock v:ext="edit" aspectratio="f"/>
                                    <v:shape id="流程图: 终止 11" o:spid="_x0000_s1026" o:spt="116" type="#_x0000_t116" style="position:absolute;left:11623;top:557871;height:619;width:1650;v-text-anchor:middle;" filled="f" stroked="t" coordsize="21600,21600" o:gfxdata="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T2ICq5AAAA2wAA&#10;AA8AAAAAAAAAAQAgAAAAIgAAAGRycy9kb3ducmV2LnhtbFBLAQIUABQAAAAIAIdO4kAzLwWeOwAA&#10;ADkAAAAQAAAAAAAAAAEAIAAAAAgBAABkcnMvc2hhcGV4bWwueG1sUEsFBgAAAAAGAAYAWwEAALID&#10;AAAAAA==&#10;">
                                      <v:fill on="f" focussize="0,0"/>
                                      <v:stroke weight="1pt" color="#235889" miterlimit="8" joinstyle="miter"/>
                                      <v:imagedata o:title=""/>
                                      <o:lock v:ext="edit" aspectratio="f"/>
                                      <v:textbox>
                                        <w:txbxContent>
                                          <w:p w14:paraId="10C786D7">
                                            <w:pPr>
                                              <w:jc w:val="center"/>
                                              <w:rPr>
                                                <w:rFonts w:hint="default" w:eastAsia="宋体"/>
                                                <w:color w:val="000000"/>
                                                <w:lang w:val="en-US" w:eastAsia="zh-CN"/>
                                              </w:rPr>
                                            </w:pPr>
                                            <w:r>
                                              <w:rPr>
                                                <w:rFonts w:hint="eastAsia"/>
                                                <w:color w:val="000000"/>
                                                <w:lang w:val="en-US" w:eastAsia="zh-CN"/>
                                              </w:rPr>
                                              <w:t>发送端</w:t>
                                            </w:r>
                                          </w:p>
                                        </w:txbxContent>
                                      </v:textbox>
                                    </v:shape>
                                    <v:shape id="流程图: 过程 12" o:spid="_x0000_s1026" o:spt="109" type="#_x0000_t109" style="position:absolute;left:11510;top:558843;height:676;width:1875;v-text-anchor:middle;" filled="f" stroked="t" coordsize="21600,21600" o:gfxdata="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HfXsC/&#10;AAAA2wAAAA8AAAAAAAAAAQAgAAAAIgAAAGRycy9kb3ducmV2LnhtbFBLAQIUABQAAAAIAIdO4kAz&#10;LwWeOwAAADkAAAAQAAAAAAAAAAEAIAAAAA4BAABkcnMvc2hhcGV4bWwueG1sUEsFBgAAAAAGAAYA&#10;WwEAALgDAAAAAA==&#10;">
                                      <v:fill on="f" focussize="0,0"/>
                                      <v:stroke weight="2.25pt" color="#FFFFFF" miterlimit="8" joinstyle="miter"/>
                                      <v:imagedata o:title=""/>
                                      <o:lock v:ext="edit" aspectratio="f"/>
                                      <v:textbox>
                                        <w:txbxContent>
                                          <w:p w14:paraId="3470C209">
                                            <w:pPr>
                                              <w:jc w:val="center"/>
                                              <w:rPr>
                                                <w:rFonts w:hint="default" w:eastAsia="宋体"/>
                                                <w:color w:val="000000"/>
                                                <w:lang w:val="en-US" w:eastAsia="zh-CN"/>
                                              </w:rPr>
                                            </w:pPr>
                                            <w:r>
                                              <w:rPr>
                                                <w:rFonts w:hint="eastAsia"/>
                                                <w:color w:val="000000"/>
                                                <w:lang w:val="en-US" w:eastAsia="zh-CN"/>
                                              </w:rPr>
                                              <w:t>打开无线广播</w:t>
                                            </w:r>
                                          </w:p>
                                        </w:txbxContent>
                                      </v:textbox>
                                    </v:shape>
                                    <v:shape id="流程图: 过程 13" o:spid="_x0000_s1026" o:spt="109" type="#_x0000_t109" style="position:absolute;left:11510;top:559872;height:676;width:1875;v-text-anchor:middle;" filled="f" stroked="t" coordsize="21600,21600" o:gfxdata="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6JPeC8AAAA&#10;2wAAAA8AAAAAAAAAAQAgAAAAIgAAAGRycy9kb3ducmV2LnhtbFBLAQIUABQAAAAIAIdO4kAzLwWe&#10;OwAAADkAAAAQAAAAAAAAAAEAIAAAAAsBAABkcnMvc2hhcGV4bWwueG1sUEsFBgAAAAAGAAYAWwEA&#10;ALUDAAAAAA==&#10;">
                                      <v:fill on="f" focussize="0,0"/>
                                      <v:stroke weight="2.25pt" color="#FFFFFF" miterlimit="8" joinstyle="miter"/>
                                      <v:imagedata o:title=""/>
                                      <o:lock v:ext="edit" aspectratio="f"/>
                                      <v:textbox>
                                        <w:txbxContent>
                                          <w:p w14:paraId="7608FBB4">
                                            <w:pPr>
                                              <w:jc w:val="center"/>
                                              <w:rPr>
                                                <w:rFonts w:hint="default" w:eastAsia="宋体"/>
                                                <w:color w:val="000000"/>
                                                <w:lang w:val="en-US" w:eastAsia="zh-CN"/>
                                              </w:rPr>
                                            </w:pPr>
                                            <w:r>
                                              <w:rPr>
                                                <w:rFonts w:hint="eastAsia"/>
                                                <w:color w:val="000000"/>
                                                <w:lang w:val="en-US" w:eastAsia="zh-CN"/>
                                              </w:rPr>
                                              <w:t>设置频道</w:t>
                                            </w:r>
                                          </w:p>
                                        </w:txbxContent>
                                      </v:textbox>
                                    </v:shape>
                                    <v:shape id="流程图: 过程 15" o:spid="_x0000_s1026" o:spt="109" type="#_x0000_t109" style="position:absolute;left:11510;top:560901;height:844;width:1875;v-text-anchor:middle;" filled="f" stroked="t" coordsize="21600,21600" o:gfxdata="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HFmHu/&#10;AAAA2wAAAA8AAAAAAAAAAQAgAAAAIgAAAGRycy9kb3ducmV2LnhtbFBLAQIUABQAAAAIAIdO4kAz&#10;LwWeOwAAADkAAAAQAAAAAAAAAAEAIAAAAA4BAABkcnMvc2hhcGV4bWwueG1sUEsFBgAAAAAGAAYA&#10;WwEAALgDAAAAAA==&#10;">
                                      <v:fill on="f" focussize="0,0"/>
                                      <v:stroke weight="2.25pt" color="#FFFFFF" miterlimit="8" joinstyle="miter"/>
                                      <v:imagedata o:title=""/>
                                      <o:lock v:ext="edit" aspectratio="f"/>
                                      <v:textbox>
                                        <w:txbxContent>
                                          <w:p w14:paraId="421412D9">
                                            <w:pPr>
                                              <w:jc w:val="center"/>
                                              <w:rPr>
                                                <w:rFonts w:hint="default" w:eastAsia="宋体"/>
                                                <w:color w:val="000000"/>
                                                <w:lang w:val="en-US" w:eastAsia="zh-CN"/>
                                              </w:rPr>
                                            </w:pPr>
                                            <w:r>
                                              <w:rPr>
                                                <w:rFonts w:hint="eastAsia"/>
                                                <w:color w:val="000000"/>
                                                <w:lang w:val="en-US" w:eastAsia="zh-CN"/>
                                              </w:rPr>
                                              <w:t>发送消息“</w:t>
                                            </w:r>
                                            <w:r>
                                              <w:rPr>
                                                <w:rFonts w:hint="eastAsia" w:ascii="仿宋" w:hAnsi="仿宋" w:eastAsia="仿宋" w:cs="仿宋"/>
                                                <w:color w:val="000000"/>
                                                <w:sz w:val="24"/>
                                                <w:szCs w:val="24"/>
                                                <w:vertAlign w:val="baseline"/>
                                                <w:lang w:val="en-US" w:eastAsia="zh-CN"/>
                                              </w:rPr>
                                              <w:t>listen”</w:t>
                                            </w:r>
                                          </w:p>
                                        </w:txbxContent>
                                      </v:textbox>
                                    </v:shape>
                                    <v:shape id="直接箭头连接符 16" o:spid="_x0000_s1026" o:spt="32" type="#_x0000_t32" style="position:absolute;left:12448;top:558490;height:353;width:0;" filled="f" stroked="t" coordsize="21600,21600" o:gfxdata="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SMpFugAAANsA&#10;AAAPAAAAAAAAAAEAIAAAACIAAABkcnMvZG93bnJldi54bWxQSwECFAAUAAAACACHTuJAMy8FnjsA&#10;AAA5AAAAEAAAAAAAAAABACAAAAAJAQAAZHJzL3NoYXBleG1sLnhtbFBLBQYAAAAABgAGAFsBAACz&#10;AwAAAAA=&#10;">
                                      <v:fill on="f" focussize="0,0"/>
                                      <v:stroke weight="1pt" color="#FFFFFF" miterlimit="8" joinstyle="miter" endarrow="open"/>
                                      <v:imagedata o:title=""/>
                                      <o:lock v:ext="edit" aspectratio="f"/>
                                    </v:shape>
                                    <v:shape id="直接箭头连接符 20" o:spid="_x0000_s1026" o:spt="32" type="#_x0000_t32" style="position:absolute;left:12400;top:560571;height:353;width:0;" filled="f" stroked="t" coordsize="21600,21600" o:gfxdata="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VBG/eugAAANsA&#10;AAAPAAAAAAAAAAEAIAAAACIAAABkcnMvZG93bnJldi54bWxQSwECFAAUAAAACACHTuJAMy8FnjsA&#10;AAA5AAAAEAAAAAAAAAABACAAAAAJAQAAZHJzL3NoYXBleG1sLnhtbFBLBQYAAAAABgAGAFsBAACz&#10;AwAAAAA=&#10;">
                                      <v:fill on="f" focussize="0,0"/>
                                      <v:stroke weight="1pt" color="#FFFFFF" miterlimit="8" joinstyle="miter" endarrow="open"/>
                                      <v:imagedata o:title=""/>
                                      <o:lock v:ext="edit" aspectratio="f"/>
                                    </v:shape>
                                    <v:shape id="流程图: 过程 57" o:spid="_x0000_s1026" o:spt="109" type="#_x0000_t109" style="position:absolute;left:11567;top:562026;height:845;width:1875;v-text-anchor:middle;" filled="f" stroked="t" coordsize="21600,21600" o:gfxdata="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GyO+O/&#10;AAAA2wAAAA8AAAAAAAAAAQAgAAAAIgAAAGRycy9kb3ducmV2LnhtbFBLAQIUABQAAAAIAIdO4kAz&#10;LwWeOwAAADkAAAAQAAAAAAAAAAEAIAAAAA4BAABkcnMvc2hhcGV4bWwueG1sUEsFBgAAAAAGAAYA&#10;WwEAALgDAAAAAA==&#10;">
                                      <v:fill on="f" focussize="0,0"/>
                                      <v:stroke weight="2.25pt" color="#FFFFFF" miterlimit="8" joinstyle="miter"/>
                                      <v:imagedata o:title=""/>
                                      <o:lock v:ext="edit" aspectratio="f"/>
                                      <v:textbox>
                                        <w:txbxContent>
                                          <w:p w14:paraId="4AC1CE1E">
                                            <w:pPr>
                                              <w:jc w:val="center"/>
                                              <w:rPr>
                                                <w:rFonts w:hint="default" w:eastAsia="宋体"/>
                                                <w:color w:val="000000"/>
                                                <w:lang w:val="en-US" w:eastAsia="zh-CN"/>
                                              </w:rPr>
                                            </w:pPr>
                                            <w:r>
                                              <w:rPr>
                                                <w:rFonts w:hint="eastAsia"/>
                                                <w:color w:val="000000"/>
                                                <w:lang w:val="en-US" w:eastAsia="zh-CN"/>
                                              </w:rPr>
                                              <w:t>与消息相一致的显示效果</w:t>
                                            </w:r>
                                          </w:p>
                                        </w:txbxContent>
                                      </v:textbox>
                                    </v:shape>
                                    <v:shape id="直接箭头连接符 58" o:spid="_x0000_s1026" o:spt="32" type="#_x0000_t32" style="position:absolute;left:12457;top:561696;height:353;width:0;" filled="f" stroked="t" coordsize="21600,21600" o:gfxdata="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1oVIxugAAANsA&#10;AAAPAAAAAAAAAAEAIAAAACIAAABkcnMvZG93bnJldi54bWxQSwECFAAUAAAACACHTuJAMy8FnjsA&#10;AAA5AAAAEAAAAAAAAAABACAAAAAJAQAAZHJzL3NoYXBleG1sLnhtbFBLBQYAAAAABgAGAFsBAACz&#10;AwAAAAA=&#10;">
                                      <v:fill on="f" focussize="0,0"/>
                                      <v:stroke weight="1pt" color="#FFFFFF" miterlimit="8" joinstyle="miter" endarrow="open"/>
                                      <v:imagedata o:title=""/>
                                      <o:lock v:ext="edit" aspectratio="f"/>
                                    </v:shape>
                                  </v:group>
                                </v:group>
                              </w:pict>
                            </mc:Fallback>
                          </mc:AlternateContent>
                        </w:r>
                      </w:p>
                      <w:p w14:paraId="14C7418B">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r>
                          <w:rPr>
                            <w:rFonts w:hint="eastAsia" w:ascii="宋体" w:hAnsi="宋体" w:eastAsia="宋体" w:cs="宋体"/>
                            <w:sz w:val="24"/>
                            <w:szCs w:val="24"/>
                          </w:rPr>
                          <mc:AlternateContent>
                            <mc:Choice Requires="wpg">
                              <w:drawing>
                                <wp:anchor distT="0" distB="0" distL="114300" distR="114300" simplePos="0" relativeHeight="251662336" behindDoc="0" locked="0" layoutInCell="1" allowOverlap="1">
                                  <wp:simplePos x="0" y="0"/>
                                  <wp:positionH relativeFrom="column">
                                    <wp:posOffset>1398905</wp:posOffset>
                                  </wp:positionH>
                                  <wp:positionV relativeFrom="paragraph">
                                    <wp:posOffset>216535</wp:posOffset>
                                  </wp:positionV>
                                  <wp:extent cx="2117725" cy="1699895"/>
                                  <wp:effectExtent l="6350" t="6350" r="9525" b="15875"/>
                                  <wp:wrapNone/>
                                  <wp:docPr id="69" name="组合 69"/>
                                  <wp:cNvGraphicFramePr/>
                                  <a:graphic xmlns:a="http://schemas.openxmlformats.org/drawingml/2006/main">
                                    <a:graphicData uri="http://schemas.microsoft.com/office/word/2010/wordprocessingGroup">
                                      <wpg:wgp>
                                        <wpg:cNvGrpSpPr/>
                                        <wpg:grpSpPr>
                                          <a:xfrm>
                                            <a:off x="0" y="0"/>
                                            <a:ext cx="2117725" cy="1699895"/>
                                            <a:chOff x="11564" y="557890"/>
                                            <a:chExt cx="3335" cy="2677"/>
                                          </a:xfrm>
                                          <a:effectLst/>
                                        </wpg:grpSpPr>
                                        <wps:wsp>
                                          <wps:cNvPr id="70" name="直接箭头连接符 19"/>
                                          <wps:cNvCnPr/>
                                          <wps:spPr>
                                            <a:xfrm>
                                              <a:off x="13138" y="559540"/>
                                              <a:ext cx="0" cy="353"/>
                                            </a:xfrm>
                                            <a:prstGeom prst="straightConnector1">
                                              <a:avLst/>
                                            </a:prstGeom>
                                            <a:noFill/>
                                            <a:ln w="12700" cap="flat" cmpd="sng" algn="ctr">
                                              <a:solidFill>
                                                <a:srgbClr val="FFFFFF"/>
                                              </a:solidFill>
                                              <a:prstDash val="solid"/>
                                              <a:miter lim="800000"/>
                                              <a:tailEnd type="arrow"/>
                                            </a:ln>
                                            <a:effectLst/>
                                          </wps:spPr>
                                          <wps:bodyPr/>
                                        </wps:wsp>
                                        <wpg:grpSp>
                                          <wpg:cNvPr id="73" name="组合 21"/>
                                          <wpg:cNvGrpSpPr/>
                                          <wpg:grpSpPr>
                                            <a:xfrm>
                                              <a:off x="11564" y="557890"/>
                                              <a:ext cx="3335" cy="2677"/>
                                              <a:chOff x="11623" y="557871"/>
                                              <a:chExt cx="3335" cy="2677"/>
                                            </a:xfrm>
                                            <a:effectLst/>
                                          </wpg:grpSpPr>
                                          <wps:wsp>
                                            <wps:cNvPr id="74" name="流程图: 终止 11"/>
                                            <wps:cNvSpPr/>
                                            <wps:spPr>
                                              <a:xfrm>
                                                <a:off x="11623" y="557871"/>
                                                <a:ext cx="3335" cy="619"/>
                                              </a:xfrm>
                                              <a:prstGeom prst="flowChartTerminator">
                                                <a:avLst/>
                                              </a:prstGeom>
                                              <a:noFill/>
                                              <a:ln w="12700" cap="flat" cmpd="sng" algn="ctr">
                                                <a:solidFill>
                                                  <a:srgbClr val="2E75B6">
                                                    <a:lumMod val="75000"/>
                                                  </a:srgbClr>
                                                </a:solidFill>
                                                <a:prstDash val="solid"/>
                                                <a:miter lim="800000"/>
                                              </a:ln>
                                              <a:effectLst/>
                                            </wps:spPr>
                                            <wps:txbx>
                                              <w:txbxContent>
                                                <w:p w14:paraId="1794B8DA">
                                                  <w:pPr>
                                                    <w:jc w:val="center"/>
                                                    <w:rPr>
                                                      <w:rFonts w:hint="default" w:eastAsia="宋体"/>
                                                      <w:color w:val="000000"/>
                                                      <w:lang w:val="en-US" w:eastAsia="zh-CN"/>
                                                    </w:rPr>
                                                  </w:pPr>
                                                  <w:r>
                                                    <w:rPr>
                                                      <w:rFonts w:hint="eastAsia"/>
                                                      <w:color w:val="000000"/>
                                                      <w:lang w:val="en-US" w:eastAsia="zh-CN"/>
                                                    </w:rPr>
                                                    <w:t>接收端接收到消息</w:t>
                                                  </w:r>
                                                  <w:r>
                                                    <w:rPr>
                                                      <w:rFonts w:hint="eastAsia" w:ascii="仿宋" w:hAnsi="仿宋" w:eastAsia="仿宋" w:cs="仿宋"/>
                                                      <w:color w:val="000000"/>
                                                      <w:sz w:val="24"/>
                                                      <w:szCs w:val="24"/>
                                                      <w:vertAlign w:val="baseline"/>
                                                      <w:lang w:val="en-US" w:eastAsia="zh-CN"/>
                                                    </w:rPr>
                                                    <w:t>listen”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7" name="流程图: 过程 12"/>
                                            <wps:cNvSpPr/>
                                            <wps:spPr>
                                              <a:xfrm>
                                                <a:off x="12266" y="558843"/>
                                                <a:ext cx="1875" cy="676"/>
                                              </a:xfrm>
                                              <a:prstGeom prst="flowChartProcess">
                                                <a:avLst/>
                                              </a:prstGeom>
                                              <a:noFill/>
                                              <a:ln w="28575" cap="flat" cmpd="sng" algn="ctr">
                                                <a:solidFill>
                                                  <a:srgbClr val="FFFFFF"/>
                                                </a:solidFill>
                                                <a:prstDash val="solid"/>
                                                <a:miter lim="800000"/>
                                              </a:ln>
                                              <a:effectLst/>
                                            </wps:spPr>
                                            <wps:txbx>
                                              <w:txbxContent>
                                                <w:p w14:paraId="7B5D7577">
                                                  <w:pPr>
                                                    <w:jc w:val="center"/>
                                                    <w:rPr>
                                                      <w:rFonts w:hint="default" w:eastAsia="宋体"/>
                                                      <w:color w:val="000000"/>
                                                      <w:lang w:val="en-US" w:eastAsia="zh-CN"/>
                                                    </w:rPr>
                                                  </w:pPr>
                                                  <w:r>
                                                    <w:rPr>
                                                      <w:rFonts w:hint="eastAsia"/>
                                                      <w:color w:val="000000"/>
                                                      <w:lang w:val="en-US" w:eastAsia="zh-CN"/>
                                                    </w:rPr>
                                                    <w:t>启动灯光效果</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8" name="流程图: 过程 13"/>
                                            <wps:cNvSpPr/>
                                            <wps:spPr>
                                              <a:xfrm>
                                                <a:off x="12266" y="559872"/>
                                                <a:ext cx="1875" cy="676"/>
                                              </a:xfrm>
                                              <a:prstGeom prst="flowChartProcess">
                                                <a:avLst/>
                                              </a:prstGeom>
                                              <a:noFill/>
                                              <a:ln w="28575" cap="flat" cmpd="sng" algn="ctr">
                                                <a:solidFill>
                                                  <a:srgbClr val="FFFFFF"/>
                                                </a:solidFill>
                                                <a:prstDash val="solid"/>
                                                <a:miter lim="800000"/>
                                              </a:ln>
                                              <a:effectLst/>
                                            </wps:spPr>
                                            <wps:txbx>
                                              <w:txbxContent>
                                                <w:p w14:paraId="0146C04C">
                                                  <w:pPr>
                                                    <w:jc w:val="center"/>
                                                    <w:rPr>
                                                      <w:rFonts w:hint="default" w:eastAsia="宋体"/>
                                                      <w:color w:val="000000"/>
                                                      <w:lang w:val="en-US" w:eastAsia="zh-CN"/>
                                                    </w:rPr>
                                                  </w:pPr>
                                                  <w:r>
                                                    <w:rPr>
                                                      <w:rFonts w:hint="eastAsia"/>
                                                      <w:color w:val="000000"/>
                                                      <w:lang w:val="en-US" w:eastAsia="zh-CN"/>
                                                    </w:rPr>
                                                    <w:t>播放音乐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0" name="直接箭头连接符 16"/>
                                            <wps:cNvCnPr/>
                                            <wps:spPr>
                                              <a:xfrm>
                                                <a:off x="13204" y="558490"/>
                                                <a:ext cx="0" cy="353"/>
                                              </a:xfrm>
                                              <a:prstGeom prst="straightConnector1">
                                                <a:avLst/>
                                              </a:prstGeom>
                                              <a:noFill/>
                                              <a:ln w="12700" cap="flat" cmpd="sng" algn="ctr">
                                                <a:solidFill>
                                                  <a:srgbClr val="FFFFFF"/>
                                                </a:solidFill>
                                                <a:prstDash val="solid"/>
                                                <a:miter lim="800000"/>
                                                <a:tailEnd type="arrow"/>
                                              </a:ln>
                                              <a:effectLst/>
                                            </wps:spPr>
                                            <wps:bodyPr/>
                                          </wps:wsp>
                                        </wpg:grpSp>
                                      </wpg:wgp>
                                    </a:graphicData>
                                  </a:graphic>
                                </wp:anchor>
                              </w:drawing>
                            </mc:Choice>
                            <mc:Fallback>
                              <w:pict>
                                <v:group id="_x0000_s1026" o:spid="_x0000_s1026" o:spt="203" style="position:absolute;left:0pt;margin-left:110.15pt;margin-top:17.05pt;height:133.85pt;width:166.75pt;z-index:251662336;mso-width-relative:page;mso-height-relative:page;" coordorigin="11564,557890" coordsize="3335,2677" o:gfxdata="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">
                                  <o:lock v:ext="edit" aspectratio="f"/>
                                  <v:shape id="直接箭头连接符 19" o:spid="_x0000_s1026" o:spt="32" type="#_x0000_t32" style="position:absolute;left:13138;top:559540;height:353;width:0;" filled="f" stroked="t" coordsize="21600,21600" o:gfxdata="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APZ3S5AAAA2wAA&#10;AA8AAAAAAAAAAQAgAAAAIgAAAGRycy9kb3ducmV2LnhtbFBLAQIUABQAAAAIAIdO4kAzLwWeOwAA&#10;ADkAAAAQAAAAAAAAAAEAIAAAAAgBAABkcnMvc2hhcGV4bWwueG1sUEsFBgAAAAAGAAYAWwEAALID&#10;AAAAAA==&#10;">
                                    <v:fill on="f" focussize="0,0"/>
                                    <v:stroke weight="1pt" color="#FFFFFF" miterlimit="8" joinstyle="miter" endarrow="open"/>
                                    <v:imagedata o:title=""/>
                                    <o:lock v:ext="edit" aspectratio="f"/>
                                  </v:shape>
                                  <v:group id="组合 21" o:spid="_x0000_s1026" o:spt="203" style="position:absolute;left:11564;top:557890;height:2677;width:3335;" coordorigin="11623,557871" coordsize="3335,2677"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f"/>
                                    <v:shape id="流程图: 终止 11" o:spid="_x0000_s1026" o:spt="116" type="#_x0000_t116" style="position:absolute;left:11623;top:557871;height:619;width:3335;v-text-anchor:middle;" filled="f" stroked="t" coordsize="21600,21600" o:gfxdata="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g52T74A&#10;AADbAAAADwAAAAAAAAABACAAAAAiAAAAZHJzL2Rvd25yZXYueG1sUEsBAhQAFAAAAAgAh07iQDMv&#10;BZ47AAAAOQAAABAAAAAAAAAAAQAgAAAADQEAAGRycy9zaGFwZXhtbC54bWxQSwUGAAAAAAYABgBb&#10;AQAAtwMAAAAA&#10;">
                                      <v:fill on="f" focussize="0,0"/>
                                      <v:stroke weight="1pt" color="#235889" miterlimit="8" joinstyle="miter"/>
                                      <v:imagedata o:title=""/>
                                      <o:lock v:ext="edit" aspectratio="f"/>
                                      <v:textbox>
                                        <w:txbxContent>
                                          <w:p w14:paraId="1794B8DA">
                                            <w:pPr>
                                              <w:jc w:val="center"/>
                                              <w:rPr>
                                                <w:rFonts w:hint="default" w:eastAsia="宋体"/>
                                                <w:color w:val="000000"/>
                                                <w:lang w:val="en-US" w:eastAsia="zh-CN"/>
                                              </w:rPr>
                                            </w:pPr>
                                            <w:r>
                                              <w:rPr>
                                                <w:rFonts w:hint="eastAsia"/>
                                                <w:color w:val="000000"/>
                                                <w:lang w:val="en-US" w:eastAsia="zh-CN"/>
                                              </w:rPr>
                                              <w:t>接收端接收到消息</w:t>
                                            </w:r>
                                            <w:r>
                                              <w:rPr>
                                                <w:rFonts w:hint="eastAsia" w:ascii="仿宋" w:hAnsi="仿宋" w:eastAsia="仿宋" w:cs="仿宋"/>
                                                <w:color w:val="000000"/>
                                                <w:sz w:val="24"/>
                                                <w:szCs w:val="24"/>
                                                <w:vertAlign w:val="baseline"/>
                                                <w:lang w:val="en-US" w:eastAsia="zh-CN"/>
                                              </w:rPr>
                                              <w:t>listen”</w:t>
                                            </w:r>
                                          </w:p>
                                        </w:txbxContent>
                                      </v:textbox>
                                    </v:shape>
                                    <v:shape id="流程图: 过程 12" o:spid="_x0000_s1026" o:spt="109" type="#_x0000_t109" style="position:absolute;left:12266;top:558843;height:676;width:1875;v-text-anchor:middle;" filled="f" stroked="t" coordsize="21600,21600" o:gfxdata="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S5M0m/&#10;AAAA2wAAAA8AAAAAAAAAAQAgAAAAIgAAAGRycy9kb3ducmV2LnhtbFBLAQIUABQAAAAIAIdO4kAz&#10;LwWeOwAAADkAAAAQAAAAAAAAAAEAIAAAAA4BAABkcnMvc2hhcGV4bWwueG1sUEsFBgAAAAAGAAYA&#10;WwEAALgDAAAAAA==&#10;">
                                      <v:fill on="f" focussize="0,0"/>
                                      <v:stroke weight="2.25pt" color="#FFFFFF" miterlimit="8" joinstyle="miter"/>
                                      <v:imagedata o:title=""/>
                                      <o:lock v:ext="edit" aspectratio="f"/>
                                      <v:textbox>
                                        <w:txbxContent>
                                          <w:p w14:paraId="7B5D7577">
                                            <w:pPr>
                                              <w:jc w:val="center"/>
                                              <w:rPr>
                                                <w:rFonts w:hint="default" w:eastAsia="宋体"/>
                                                <w:color w:val="000000"/>
                                                <w:lang w:val="en-US" w:eastAsia="zh-CN"/>
                                              </w:rPr>
                                            </w:pPr>
                                            <w:r>
                                              <w:rPr>
                                                <w:rFonts w:hint="eastAsia"/>
                                                <w:color w:val="000000"/>
                                                <w:lang w:val="en-US" w:eastAsia="zh-CN"/>
                                              </w:rPr>
                                              <w:t>启动灯光效果</w:t>
                                            </w:r>
                                          </w:p>
                                        </w:txbxContent>
                                      </v:textbox>
                                    </v:shape>
                                    <v:shape id="流程图: 过程 13" o:spid="_x0000_s1026" o:spt="109" type="#_x0000_t109" style="position:absolute;left:12266;top:559872;height:676;width:1875;v-text-anchor:middle;" filled="f" stroked="t" coordsize="21600,21600" o:gfxdata="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SanO7sAAADb&#10;AAAADwAAAAAAAAABACAAAAAiAAAAZHJzL2Rvd25yZXYueG1sUEsBAhQAFAAAAAgAh07iQDMvBZ47&#10;AAAAOQAAABAAAAAAAAAAAQAgAAAACgEAAGRycy9zaGFwZXhtbC54bWxQSwUGAAAAAAYABgBbAQAA&#10;tAMAAAAA&#10;">
                                      <v:fill on="f" focussize="0,0"/>
                                      <v:stroke weight="2.25pt" color="#FFFFFF" miterlimit="8" joinstyle="miter"/>
                                      <v:imagedata o:title=""/>
                                      <o:lock v:ext="edit" aspectratio="f"/>
                                      <v:textbox>
                                        <w:txbxContent>
                                          <w:p w14:paraId="0146C04C">
                                            <w:pPr>
                                              <w:jc w:val="center"/>
                                              <w:rPr>
                                                <w:rFonts w:hint="default" w:eastAsia="宋体"/>
                                                <w:color w:val="000000"/>
                                                <w:lang w:val="en-US" w:eastAsia="zh-CN"/>
                                              </w:rPr>
                                            </w:pPr>
                                            <w:r>
                                              <w:rPr>
                                                <w:rFonts w:hint="eastAsia"/>
                                                <w:color w:val="000000"/>
                                                <w:lang w:val="en-US" w:eastAsia="zh-CN"/>
                                              </w:rPr>
                                              <w:t>播放音乐</w:t>
                                            </w:r>
                                          </w:p>
                                        </w:txbxContent>
                                      </v:textbox>
                                    </v:shape>
                                    <v:shape id="直接箭头连接符 16" o:spid="_x0000_s1026" o:spt="32" type="#_x0000_t32" style="position:absolute;left:13204;top:558490;height:353;width:0;" filled="f" stroked="t" coordsize="21600,21600" o:gfxdata="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doXU7gAAADbAAAA&#10;DwAAAAAAAAABACAAAAAiAAAAZHJzL2Rvd25yZXYueG1sUEsBAhQAFAAAAAgAh07iQDMvBZ47AAAA&#10;OQAAABAAAAAAAAAAAQAgAAAABwEAAGRycy9zaGFwZXhtbC54bWxQSwUGAAAAAAYABgBbAQAAsQMA&#10;AAAA&#10;">
                                      <v:fill on="f" focussize="0,0"/>
                                      <v:stroke weight="1pt" color="#FFFFFF" miterlimit="8" joinstyle="miter" endarrow="open"/>
                                      <v:imagedata o:title=""/>
                                      <o:lock v:ext="edit" aspectratio="f"/>
                                    </v:shape>
                                  </v:group>
                                </v:group>
                              </w:pict>
                            </mc:Fallback>
                          </mc:AlternateContent>
                        </w:r>
                      </w:p>
                      <w:p w14:paraId="4AB94F39">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p>
                      <w:p w14:paraId="2F9FA2CE">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p>
                      <w:p w14:paraId="42B3DAB1">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p>
                      <w:p w14:paraId="2DABE15F">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p>
                      <w:p w14:paraId="5BB4F118">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p>
                      <w:p w14:paraId="02D3B363">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p>
                      <w:p w14:paraId="2B193764">
                        <w:pPr>
                          <w:keepNext w:val="0"/>
                          <w:keepLines w:val="0"/>
                          <w:pageBreakBefore w:val="0"/>
                          <w:numPr>
                            <w:ilvl w:val="0"/>
                            <w:numId w:val="0"/>
                          </w:numPr>
                          <w:suppressLineNumbers w:val="0"/>
                          <w:kinsoku/>
                          <w:wordWrap/>
                          <w:overflowPunct/>
                          <w:topLinePunct w:val="0"/>
                          <w:autoSpaceDE/>
                          <w:autoSpaceDN/>
                          <w:bidi w:val="0"/>
                          <w:adjustRightInd w:val="0"/>
                          <w:snapToGrid/>
                          <w:spacing w:before="0" w:beforeAutospacing="0" w:after="0" w:afterAutospacing="0" w:line="360" w:lineRule="auto"/>
                          <w:ind w:left="0" w:right="0"/>
                          <w:textAlignment w:val="auto"/>
                          <w:outlineLvl w:val="3"/>
                          <w:rPr>
                            <w:rFonts w:hint="eastAsia" w:ascii="宋体" w:hAnsi="宋体" w:eastAsia="宋体" w:cs="宋体"/>
                            <w:color w:val="auto"/>
                            <w:sz w:val="24"/>
                            <w:szCs w:val="24"/>
                            <w:vertAlign w:val="baseline"/>
                            <w:lang w:val="en-US" w:eastAsia="zh-CN"/>
                          </w:rPr>
                        </w:pPr>
                      </w:p>
                    </w:tc>
                  </w:tr>
                </w:tbl>
                <w:p w14:paraId="4E192C03">
                  <w:pPr>
                    <w:numPr>
                      <w:ilvl w:val="0"/>
                      <w:numId w:val="0"/>
                    </w:numPr>
                    <w:spacing w:line="360" w:lineRule="auto"/>
                    <w:rPr>
                      <w:rFonts w:hint="eastAsia" w:ascii="宋体" w:hAnsi="宋体" w:cs="宋体"/>
                      <w:sz w:val="24"/>
                      <w:szCs w:val="24"/>
                      <w:vertAlign w:val="baseline"/>
                      <w:lang w:val="en-US" w:eastAsia="zh-CN"/>
                    </w:rPr>
                  </w:pPr>
                </w:p>
              </w:tc>
            </w:tr>
          </w:tbl>
          <w:p w14:paraId="44CB1FE5">
            <w:pPr>
              <w:spacing w:line="360" w:lineRule="auto"/>
              <w:ind w:firstLine="480" w:firstLineChars="200"/>
              <w:rPr>
                <w:rFonts w:hint="eastAsia" w:ascii="宋体" w:hAnsi="宋体" w:cs="宋体"/>
                <w:kern w:val="2"/>
                <w:sz w:val="24"/>
                <w:szCs w:val="24"/>
                <w:lang w:val="en-US" w:eastAsia="zh-CN" w:bidi="ar-SA"/>
              </w:rPr>
            </w:pPr>
            <w:r>
              <w:rPr>
                <w:rFonts w:hint="eastAsia" w:ascii="宋体" w:hAnsi="宋体" w:cs="宋体"/>
                <w:sz w:val="24"/>
                <w:szCs w:val="24"/>
                <w:lang w:val="en-US" w:eastAsia="zh-CN"/>
              </w:rPr>
              <w:t>学生分组合作完成表2.4.2，完成功能描述、绘制工作流程示意图。</w:t>
            </w:r>
          </w:p>
          <w:p w14:paraId="3E31B823">
            <w:pPr>
              <w:spacing w:line="360" w:lineRule="auto"/>
              <w:ind w:firstLine="482" w:firstLineChars="200"/>
              <w:rPr>
                <w:rFonts w:hint="eastAsia" w:ascii="宋体" w:hAnsi="宋体" w:cs="宋体"/>
                <w:b/>
                <w:bCs/>
                <w:sz w:val="24"/>
                <w:szCs w:val="24"/>
                <w:lang w:val="en-US" w:eastAsia="zh-CN"/>
              </w:rPr>
            </w:pPr>
          </w:p>
          <w:p w14:paraId="6A4945DE">
            <w:pPr>
              <w:spacing w:line="360" w:lineRule="auto"/>
              <w:ind w:firstLine="482" w:firstLineChars="200"/>
              <w:rPr>
                <w:rFonts w:hint="default" w:ascii="宋体" w:hAnsi="宋体" w:cs="宋体"/>
                <w:b/>
                <w:bCs/>
                <w:sz w:val="24"/>
                <w:szCs w:val="24"/>
                <w:lang w:val="en-US" w:eastAsia="zh-CN"/>
              </w:rPr>
            </w:pPr>
            <w:r>
              <w:rPr>
                <w:rFonts w:hint="eastAsia" w:ascii="宋体" w:hAnsi="宋体" w:cs="宋体"/>
                <w:b/>
                <w:bCs/>
                <w:sz w:val="24"/>
                <w:szCs w:val="24"/>
                <w:lang w:val="en-US" w:eastAsia="zh-CN"/>
              </w:rPr>
              <w:t>三、编程搭建智能照明</w:t>
            </w:r>
          </w:p>
          <w:p w14:paraId="2A5627D1">
            <w:pPr>
              <w:spacing w:line="360" w:lineRule="auto"/>
              <w:ind w:firstLine="480" w:firstLineChars="200"/>
              <w:rPr>
                <w:rFonts w:hint="eastAsia" w:ascii="宋体" w:hAnsi="宋体" w:cs="宋体"/>
                <w:sz w:val="24"/>
                <w:szCs w:val="24"/>
                <w:lang w:val="en-US" w:eastAsia="zh-CN"/>
              </w:rPr>
            </w:pPr>
          </w:p>
          <w:p w14:paraId="7E485CE6">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学生</w:t>
            </w:r>
            <w:r>
              <w:rPr>
                <w:rFonts w:hint="default" w:ascii="宋体" w:hAnsi="宋体" w:cs="宋体"/>
                <w:sz w:val="24"/>
                <w:szCs w:val="24"/>
                <w:lang w:val="en-US" w:eastAsia="zh-CN"/>
              </w:rPr>
              <w:t>小组为单位，</w:t>
            </w:r>
            <w:r>
              <w:rPr>
                <w:rFonts w:hint="eastAsia" w:ascii="宋体" w:hAnsi="宋体" w:cs="宋体"/>
                <w:sz w:val="24"/>
                <w:szCs w:val="24"/>
                <w:lang w:val="en-US" w:eastAsia="zh-CN"/>
              </w:rPr>
              <w:t>根据流程图编写程序（参考图2.4.3、图2.4.4），调试功能。教师引导优化：如何增加光线感应或语音控制模块？</w:t>
            </w:r>
          </w:p>
          <w:p w14:paraId="35816461">
            <w:pPr>
              <w:spacing w:line="360" w:lineRule="auto"/>
              <w:ind w:firstLine="480" w:firstLineChars="200"/>
              <w:rPr>
                <w:rFonts w:hint="eastAsia" w:ascii="宋体" w:hAnsi="宋体" w:cs="宋体"/>
                <w:sz w:val="24"/>
                <w:szCs w:val="24"/>
                <w:lang w:val="en-US" w:eastAsia="zh-CN"/>
              </w:rPr>
            </w:pPr>
          </w:p>
          <w:p w14:paraId="0E1608A1">
            <w:pPr>
              <w:spacing w:line="360" w:lineRule="auto"/>
              <w:ind w:firstLine="480" w:firstLineChars="200"/>
              <w:rPr>
                <w:rFonts w:hint="eastAsia" w:ascii="宋体" w:hAnsi="宋体" w:cs="宋体"/>
                <w:sz w:val="24"/>
                <w:szCs w:val="24"/>
                <w:lang w:val="en-US" w:eastAsia="zh-CN"/>
              </w:rPr>
            </w:pPr>
          </w:p>
          <w:p w14:paraId="3E235A74">
            <w:pPr>
              <w:spacing w:line="360" w:lineRule="auto"/>
              <w:ind w:firstLine="480" w:firstLineChars="200"/>
              <w:rPr>
                <w:rFonts w:hint="eastAsia" w:ascii="宋体" w:hAnsi="宋体" w:cs="宋体"/>
                <w:sz w:val="24"/>
                <w:szCs w:val="24"/>
                <w:lang w:val="en-US" w:eastAsia="zh-CN"/>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73091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14:paraId="1425B463">
                  <w:pPr>
                    <w:spacing w:line="360" w:lineRule="auto"/>
                    <w:jc w:val="center"/>
                    <w:rPr>
                      <w:rFonts w:hint="eastAsia" w:ascii="宋体" w:hAnsi="宋体" w:cs="宋体"/>
                      <w:b/>
                      <w:bCs/>
                      <w:sz w:val="24"/>
                      <w:lang w:val="en-US" w:eastAsia="zh-CN"/>
                    </w:rPr>
                  </w:pPr>
                  <w:r>
                    <w:rPr>
                      <w:rFonts w:hint="eastAsia" w:ascii="宋体" w:hAnsi="宋体" w:cs="宋体"/>
                      <w:b/>
                      <w:bCs/>
                      <w:sz w:val="24"/>
                      <w:lang w:val="en-US" w:eastAsia="zh-CN"/>
                    </w:rPr>
                    <w:t>【做一做】</w:t>
                  </w:r>
                </w:p>
                <w:p w14:paraId="74014C6D">
                  <w:pPr>
                    <w:spacing w:line="360" w:lineRule="auto"/>
                    <w:ind w:firstLine="480" w:firstLineChars="200"/>
                    <w:rPr>
                      <w:rFonts w:hint="default" w:ascii="宋体" w:hAnsi="宋体" w:cs="宋体"/>
                      <w:sz w:val="24"/>
                      <w:szCs w:val="24"/>
                      <w:lang w:val="en-US" w:eastAsia="zh-CN"/>
                    </w:rPr>
                  </w:pPr>
                </w:p>
                <w:p w14:paraId="2A344094">
                  <w:pPr>
                    <w:spacing w:line="360" w:lineRule="auto"/>
                    <w:jc w:val="center"/>
                    <w:rPr>
                      <w:rFonts w:hint="eastAsia"/>
                      <w:position w:val="-72"/>
                      <w:lang w:val="en-US" w:eastAsia="zh-CN"/>
                    </w:rPr>
                  </w:pPr>
                  <w:r>
                    <w:rPr>
                      <w:position w:val="-72"/>
                    </w:rPr>
                    <w:drawing>
                      <wp:inline distT="0" distB="0" distL="0" distR="0">
                        <wp:extent cx="2677160" cy="2303780"/>
                        <wp:effectExtent l="0" t="0" r="5080" b="12700"/>
                        <wp:docPr id="1176" name="IM 1176"/>
                        <wp:cNvGraphicFramePr/>
                        <a:graphic xmlns:a="http://schemas.openxmlformats.org/drawingml/2006/main">
                          <a:graphicData uri="http://schemas.openxmlformats.org/drawingml/2006/picture">
                            <pic:pic xmlns:pic="http://schemas.openxmlformats.org/drawingml/2006/picture">
                              <pic:nvPicPr>
                                <pic:cNvPr id="1176" name="IM 1176"/>
                                <pic:cNvPicPr/>
                              </pic:nvPicPr>
                              <pic:blipFill>
                                <a:blip r:embed="rId6"/>
                                <a:stretch>
                                  <a:fillRect/>
                                </a:stretch>
                              </pic:blipFill>
                              <pic:spPr>
                                <a:xfrm>
                                  <a:off x="0" y="0"/>
                                  <a:ext cx="2677160" cy="2303780"/>
                                </a:xfrm>
                                <a:prstGeom prst="rect">
                                  <a:avLst/>
                                </a:prstGeom>
                              </pic:spPr>
                            </pic:pic>
                          </a:graphicData>
                        </a:graphic>
                      </wp:inline>
                    </w:drawing>
                  </w:r>
                </w:p>
                <w:p w14:paraId="74B530A7">
                  <w:pPr>
                    <w:spacing w:line="360" w:lineRule="auto"/>
                    <w:jc w:val="center"/>
                    <w:rPr>
                      <w:rFonts w:hint="eastAsia" w:ascii="宋体" w:hAnsi="宋体" w:eastAsia="宋体" w:cs="宋体"/>
                      <w:position w:val="-72"/>
                      <w:sz w:val="24"/>
                      <w:szCs w:val="24"/>
                      <w:lang w:val="en-US" w:eastAsia="zh-CN"/>
                    </w:rPr>
                  </w:pPr>
                  <w:r>
                    <w:rPr>
                      <w:rFonts w:hint="eastAsia" w:ascii="宋体" w:hAnsi="宋体" w:eastAsia="宋体" w:cs="宋体"/>
                      <w:color w:val="231F20"/>
                      <w:spacing w:val="-2"/>
                      <w:sz w:val="24"/>
                      <w:szCs w:val="24"/>
                    </w:rPr>
                    <w:t>图</w:t>
                  </w:r>
                  <w:r>
                    <w:rPr>
                      <w:rFonts w:hint="eastAsia" w:ascii="宋体" w:hAnsi="宋体" w:eastAsia="宋体" w:cs="宋体"/>
                      <w:color w:val="231F20"/>
                      <w:spacing w:val="-42"/>
                      <w:sz w:val="24"/>
                      <w:szCs w:val="24"/>
                    </w:rPr>
                    <w:t xml:space="preserve"> </w:t>
                  </w:r>
                  <w:r>
                    <w:rPr>
                      <w:rFonts w:hint="eastAsia" w:ascii="宋体" w:hAnsi="宋体" w:eastAsia="宋体" w:cs="宋体"/>
                      <w:color w:val="231F20"/>
                      <w:spacing w:val="-2"/>
                      <w:sz w:val="24"/>
                      <w:szCs w:val="24"/>
                    </w:rPr>
                    <w:t>2.4.3    小清的小组编写的发送端示例程序</w:t>
                  </w:r>
                </w:p>
                <w:p w14:paraId="5F366BB2">
                  <w:pPr>
                    <w:spacing w:line="360" w:lineRule="auto"/>
                    <w:jc w:val="center"/>
                    <w:rPr>
                      <w:rFonts w:hint="eastAsia" w:ascii="宋体" w:hAnsi="宋体" w:eastAsia="宋体" w:cs="宋体"/>
                      <w:position w:val="-72"/>
                      <w:sz w:val="24"/>
                      <w:szCs w:val="24"/>
                      <w:lang w:val="en-US" w:eastAsia="zh-CN"/>
                    </w:rPr>
                  </w:pPr>
                  <w:r>
                    <w:rPr>
                      <w:rFonts w:hint="eastAsia" w:ascii="宋体" w:hAnsi="宋体" w:eastAsia="宋体" w:cs="宋体"/>
                      <w:position w:val="-76"/>
                      <w:sz w:val="24"/>
                      <w:szCs w:val="24"/>
                    </w:rPr>
                    <w:drawing>
                      <wp:inline distT="0" distB="0" distL="0" distR="0">
                        <wp:extent cx="2654935" cy="2413000"/>
                        <wp:effectExtent l="0" t="0" r="12065" b="10160"/>
                        <wp:docPr id="1178" name="IM 1178"/>
                        <wp:cNvGraphicFramePr/>
                        <a:graphic xmlns:a="http://schemas.openxmlformats.org/drawingml/2006/main">
                          <a:graphicData uri="http://schemas.openxmlformats.org/drawingml/2006/picture">
                            <pic:pic xmlns:pic="http://schemas.openxmlformats.org/drawingml/2006/picture">
                              <pic:nvPicPr>
                                <pic:cNvPr id="1178" name="IM 1178"/>
                                <pic:cNvPicPr/>
                              </pic:nvPicPr>
                              <pic:blipFill>
                                <a:blip r:embed="rId7"/>
                                <a:stretch>
                                  <a:fillRect/>
                                </a:stretch>
                              </pic:blipFill>
                              <pic:spPr>
                                <a:xfrm>
                                  <a:off x="0" y="0"/>
                                  <a:ext cx="2654935" cy="2413000"/>
                                </a:xfrm>
                                <a:prstGeom prst="rect">
                                  <a:avLst/>
                                </a:prstGeom>
                              </pic:spPr>
                            </pic:pic>
                          </a:graphicData>
                        </a:graphic>
                      </wp:inline>
                    </w:drawing>
                  </w:r>
                </w:p>
                <w:p w14:paraId="4F1363F4">
                  <w:pPr>
                    <w:spacing w:before="169" w:line="235" w:lineRule="auto"/>
                    <w:jc w:val="center"/>
                    <w:rPr>
                      <w:rFonts w:hint="eastAsia" w:ascii="宋体" w:hAnsi="宋体" w:cs="宋体"/>
                      <w:b/>
                      <w:bCs/>
                      <w:sz w:val="24"/>
                      <w:lang w:val="en-US" w:eastAsia="zh-CN"/>
                    </w:rPr>
                  </w:pPr>
                  <w:r>
                    <w:rPr>
                      <w:rFonts w:hint="eastAsia" w:ascii="宋体" w:hAnsi="宋体" w:eastAsia="宋体" w:cs="宋体"/>
                      <w:color w:val="231F20"/>
                      <w:spacing w:val="-2"/>
                      <w:sz w:val="24"/>
                      <w:szCs w:val="24"/>
                    </w:rPr>
                    <w:t>图</w:t>
                  </w:r>
                  <w:r>
                    <w:rPr>
                      <w:rFonts w:hint="eastAsia" w:ascii="宋体" w:hAnsi="宋体" w:eastAsia="宋体" w:cs="宋体"/>
                      <w:color w:val="231F20"/>
                      <w:spacing w:val="-42"/>
                      <w:sz w:val="24"/>
                      <w:szCs w:val="24"/>
                    </w:rPr>
                    <w:t xml:space="preserve"> </w:t>
                  </w:r>
                  <w:r>
                    <w:rPr>
                      <w:rFonts w:hint="eastAsia" w:ascii="宋体" w:hAnsi="宋体" w:eastAsia="宋体" w:cs="宋体"/>
                      <w:color w:val="231F20"/>
                      <w:spacing w:val="-2"/>
                      <w:sz w:val="24"/>
                      <w:szCs w:val="24"/>
                    </w:rPr>
                    <w:t>2.4.4    小清的小组编写的接收端示例程序</w:t>
                  </w:r>
                </w:p>
              </w:tc>
            </w:tr>
          </w:tbl>
          <w:p w14:paraId="666CD13A">
            <w:pPr>
              <w:spacing w:before="198" w:line="274" w:lineRule="auto"/>
              <w:ind w:left="20" w:right="20" w:firstLine="489"/>
              <w:rPr>
                <w:rFonts w:hint="eastAsia" w:ascii="宋体" w:hAnsi="宋体" w:cs="宋体"/>
                <w:sz w:val="24"/>
                <w:szCs w:val="24"/>
                <w:lang w:val="en-US" w:eastAsia="zh-CN"/>
              </w:rPr>
            </w:pPr>
            <w:r>
              <w:rPr>
                <w:rFonts w:hint="eastAsia" w:ascii="宋体" w:hAnsi="宋体" w:eastAsia="宋体" w:cs="宋体"/>
                <w:color w:val="231F20"/>
                <w:spacing w:val="3"/>
                <w:sz w:val="24"/>
                <w:szCs w:val="24"/>
                <w:lang w:val="en-US" w:eastAsia="zh-CN"/>
              </w:rPr>
              <w:t>学生分工编写程序，测试灯光控制效果，记录问题。讨论优化方案，修改程序。</w:t>
            </w:r>
          </w:p>
          <w:p w14:paraId="18EC3FF6">
            <w:pPr>
              <w:spacing w:line="360" w:lineRule="auto"/>
              <w:ind w:firstLine="482" w:firstLineChars="200"/>
              <w:rPr>
                <w:rFonts w:hint="eastAsia" w:ascii="宋体" w:hAnsi="宋体" w:cs="宋体"/>
                <w:b/>
                <w:bCs/>
                <w:sz w:val="24"/>
                <w:szCs w:val="24"/>
                <w:lang w:val="en-US" w:eastAsia="zh-CN"/>
              </w:rPr>
            </w:pPr>
          </w:p>
          <w:p w14:paraId="07EE4F94">
            <w:pPr>
              <w:numPr>
                <w:ilvl w:val="0"/>
                <w:numId w:val="3"/>
              </w:numPr>
              <w:spacing w:line="360" w:lineRule="auto"/>
              <w:ind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学习评价</w:t>
            </w:r>
          </w:p>
          <w:p w14:paraId="7BC192AC">
            <w:pPr>
              <w:numPr>
                <w:numId w:val="0"/>
              </w:numPr>
              <w:spacing w:line="360" w:lineRule="auto"/>
              <w:rPr>
                <w:rFonts w:hint="eastAsia" w:ascii="宋体" w:hAnsi="宋体" w:cs="宋体"/>
                <w:b/>
                <w:bCs/>
                <w:sz w:val="24"/>
                <w:szCs w:val="24"/>
                <w:lang w:val="en-US" w:eastAsia="zh-CN"/>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14:paraId="475A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14:paraId="33209650">
                  <w:pPr>
                    <w:spacing w:before="198" w:line="274" w:lineRule="auto"/>
                    <w:ind w:left="20" w:right="20" w:firstLine="489"/>
                    <w:jc w:val="center"/>
                    <w:rPr>
                      <w:rFonts w:hint="eastAsia" w:ascii="宋体" w:hAnsi="宋体" w:eastAsia="宋体" w:cs="宋体"/>
                      <w:b/>
                      <w:bCs/>
                      <w:color w:val="231F20"/>
                      <w:spacing w:val="3"/>
                      <w:sz w:val="24"/>
                      <w:szCs w:val="24"/>
                      <w:lang w:eastAsia="zh-CN"/>
                    </w:rPr>
                  </w:pPr>
                  <w:r>
                    <w:rPr>
                      <w:rFonts w:hint="eastAsia" w:ascii="宋体" w:hAnsi="宋体" w:eastAsia="宋体" w:cs="宋体"/>
                      <w:b/>
                      <w:bCs/>
                      <w:color w:val="231F20"/>
                      <w:spacing w:val="3"/>
                      <w:sz w:val="24"/>
                      <w:szCs w:val="24"/>
                      <w:lang w:eastAsia="zh-CN"/>
                    </w:rPr>
                    <w:t>【</w:t>
                  </w:r>
                  <w:r>
                    <w:rPr>
                      <w:rFonts w:hint="eastAsia" w:ascii="宋体" w:hAnsi="宋体" w:eastAsia="宋体" w:cs="宋体"/>
                      <w:b/>
                      <w:bCs/>
                      <w:color w:val="231F20"/>
                      <w:spacing w:val="3"/>
                      <w:sz w:val="24"/>
                      <w:szCs w:val="24"/>
                      <w:lang w:val="en-US" w:eastAsia="zh-CN"/>
                    </w:rPr>
                    <w:t>评一评</w:t>
                  </w:r>
                  <w:r>
                    <w:rPr>
                      <w:rFonts w:hint="eastAsia" w:ascii="宋体" w:hAnsi="宋体" w:eastAsia="宋体" w:cs="宋体"/>
                      <w:b/>
                      <w:bCs/>
                      <w:color w:val="231F20"/>
                      <w:spacing w:val="3"/>
                      <w:sz w:val="24"/>
                      <w:szCs w:val="24"/>
                      <w:lang w:eastAsia="zh-CN"/>
                    </w:rPr>
                    <w:t>】</w:t>
                  </w:r>
                </w:p>
                <w:p w14:paraId="6DB5282A">
                  <w:pPr>
                    <w:spacing w:before="198" w:line="274" w:lineRule="auto"/>
                    <w:ind w:left="20" w:right="20" w:firstLine="489"/>
                    <w:rPr>
                      <w:rFonts w:hint="eastAsia" w:ascii="宋体" w:hAnsi="宋体" w:eastAsia="宋体" w:cs="宋体"/>
                      <w:sz w:val="24"/>
                      <w:szCs w:val="24"/>
                    </w:rPr>
                  </w:pPr>
                  <w:r>
                    <w:rPr>
                      <w:rFonts w:hint="eastAsia" w:ascii="宋体" w:hAnsi="宋体" w:eastAsia="宋体" w:cs="宋体"/>
                      <w:color w:val="231F20"/>
                      <w:spacing w:val="3"/>
                      <w:sz w:val="24"/>
                      <w:szCs w:val="24"/>
                    </w:rPr>
                    <w:t>同学们，在本课的学习中，我们综合运用编程软件功能模块和主控</w:t>
                  </w:r>
                  <w:r>
                    <w:rPr>
                      <w:rFonts w:hint="eastAsia" w:ascii="宋体" w:hAnsi="宋体" w:eastAsia="宋体" w:cs="宋体"/>
                      <w:color w:val="231F20"/>
                      <w:spacing w:val="4"/>
                      <w:sz w:val="24"/>
                      <w:szCs w:val="24"/>
                    </w:rPr>
                    <w:t xml:space="preserve"> </w:t>
                  </w:r>
                  <w:r>
                    <w:rPr>
                      <w:rFonts w:hint="eastAsia" w:ascii="宋体" w:hAnsi="宋体" w:eastAsia="宋体" w:cs="宋体"/>
                      <w:color w:val="231F20"/>
                      <w:spacing w:val="-3"/>
                      <w:sz w:val="24"/>
                      <w:szCs w:val="24"/>
                    </w:rPr>
                    <w:t>板设计出了智能照明系统。</w:t>
                  </w:r>
                </w:p>
                <w:p w14:paraId="46D6A29B">
                  <w:pPr>
                    <w:spacing w:before="98" w:line="274" w:lineRule="auto"/>
                    <w:ind w:left="52" w:right="35" w:firstLine="425"/>
                    <w:rPr>
                      <w:rFonts w:hint="eastAsia" w:ascii="宋体" w:hAnsi="宋体" w:eastAsia="宋体" w:cs="宋体"/>
                      <w:sz w:val="24"/>
                      <w:szCs w:val="24"/>
                    </w:rPr>
                  </w:pPr>
                  <w:r>
                    <w:rPr>
                      <w:rFonts w:hint="eastAsia" w:ascii="宋体" w:hAnsi="宋体" w:eastAsia="宋体" w:cs="宋体"/>
                      <w:color w:val="231F20"/>
                      <w:spacing w:val="1"/>
                      <w:sz w:val="24"/>
                      <w:szCs w:val="24"/>
                    </w:rPr>
                    <w:t>请根据表</w:t>
                  </w:r>
                  <w:r>
                    <w:rPr>
                      <w:rFonts w:hint="eastAsia" w:ascii="宋体" w:hAnsi="宋体" w:eastAsia="宋体" w:cs="宋体"/>
                      <w:color w:val="231F20"/>
                      <w:spacing w:val="-39"/>
                      <w:sz w:val="24"/>
                      <w:szCs w:val="24"/>
                    </w:rPr>
                    <w:t xml:space="preserve"> </w:t>
                  </w:r>
                  <w:r>
                    <w:rPr>
                      <w:rFonts w:hint="eastAsia" w:ascii="宋体" w:hAnsi="宋体" w:eastAsia="宋体" w:cs="宋体"/>
                      <w:color w:val="231F20"/>
                      <w:spacing w:val="1"/>
                      <w:sz w:val="24"/>
                      <w:szCs w:val="24"/>
                    </w:rPr>
                    <w:t>2.4.3，对设计的智能照明系统的效果进行评价，并在反思</w:t>
                  </w:r>
                  <w:r>
                    <w:rPr>
                      <w:rFonts w:hint="eastAsia" w:ascii="宋体" w:hAnsi="宋体" w:eastAsia="宋体" w:cs="宋体"/>
                      <w:color w:val="231F20"/>
                      <w:sz w:val="24"/>
                      <w:szCs w:val="24"/>
                    </w:rPr>
                    <w:t xml:space="preserve"> </w:t>
                  </w:r>
                  <w:r>
                    <w:rPr>
                      <w:rFonts w:hint="eastAsia" w:ascii="宋体" w:hAnsi="宋体" w:eastAsia="宋体" w:cs="宋体"/>
                      <w:color w:val="231F20"/>
                      <w:spacing w:val="-8"/>
                      <w:sz w:val="24"/>
                      <w:szCs w:val="24"/>
                    </w:rPr>
                    <w:t>中不断成长与进步吧！</w:t>
                  </w:r>
                </w:p>
                <w:p w14:paraId="24EC2B48">
                  <w:pPr>
                    <w:spacing w:before="98" w:line="274" w:lineRule="auto"/>
                    <w:ind w:left="52" w:right="35" w:firstLine="425"/>
                    <w:jc w:val="center"/>
                    <w:rPr>
                      <w:rFonts w:hint="eastAsia" w:ascii="宋体" w:hAnsi="宋体" w:eastAsia="宋体" w:cs="宋体"/>
                      <w:color w:val="231F20"/>
                      <w:spacing w:val="1"/>
                      <w:sz w:val="24"/>
                      <w:szCs w:val="24"/>
                    </w:rPr>
                  </w:pPr>
                </w:p>
                <w:p w14:paraId="5C4199F4">
                  <w:pPr>
                    <w:spacing w:before="98" w:line="274" w:lineRule="auto"/>
                    <w:ind w:left="52" w:right="35" w:firstLine="425"/>
                    <w:jc w:val="center"/>
                    <w:rPr>
                      <w:rFonts w:hint="eastAsia" w:ascii="宋体" w:hAnsi="宋体" w:eastAsia="宋体" w:cs="宋体"/>
                      <w:color w:val="231F20"/>
                      <w:spacing w:val="1"/>
                      <w:sz w:val="24"/>
                      <w:szCs w:val="24"/>
                    </w:rPr>
                  </w:pPr>
                  <w:bookmarkStart w:id="2" w:name="_GoBack"/>
                  <w:bookmarkEnd w:id="2"/>
                  <w:r>
                    <w:rPr>
                      <w:rFonts w:hint="eastAsia" w:ascii="宋体" w:hAnsi="宋体" w:eastAsia="宋体" w:cs="宋体"/>
                      <w:color w:val="231F20"/>
                      <w:spacing w:val="1"/>
                      <w:sz w:val="24"/>
                      <w:szCs w:val="24"/>
                    </w:rPr>
                    <w:t>表 2.4.3  评价表</w:t>
                  </w:r>
                </w:p>
                <w:p w14:paraId="399E2405">
                  <w:pPr>
                    <w:spacing w:line="53" w:lineRule="exact"/>
                  </w:pPr>
                </w:p>
                <w:tbl>
                  <w:tblPr>
                    <w:tblStyle w:val="12"/>
                    <w:tblW w:w="8378" w:type="dxa"/>
                    <w:tblInd w:w="27" w:type="dxa"/>
                    <w:tblBorders>
                      <w:top w:val="single" w:color="0D94CB" w:sz="2" w:space="0"/>
                      <w:left w:val="single" w:color="0D94CB" w:sz="2" w:space="0"/>
                      <w:bottom w:val="single" w:color="0D94CB" w:sz="2" w:space="0"/>
                      <w:right w:val="single" w:color="0D94CB" w:sz="2" w:space="0"/>
                      <w:insideH w:val="single" w:color="0D94CB" w:sz="2" w:space="0"/>
                      <w:insideV w:val="single" w:color="0D94CB" w:sz="2" w:space="0"/>
                    </w:tblBorders>
                    <w:tblLayout w:type="autofit"/>
                    <w:tblCellMar>
                      <w:top w:w="0" w:type="dxa"/>
                      <w:left w:w="0" w:type="dxa"/>
                      <w:bottom w:w="0" w:type="dxa"/>
                      <w:right w:w="0" w:type="dxa"/>
                    </w:tblCellMar>
                  </w:tblPr>
                  <w:tblGrid>
                    <w:gridCol w:w="1603"/>
                    <w:gridCol w:w="1596"/>
                    <w:gridCol w:w="1596"/>
                    <w:gridCol w:w="1596"/>
                    <w:gridCol w:w="1987"/>
                  </w:tblGrid>
                  <w:tr w14:paraId="4E551C32">
                    <w:tblPrEx>
                      <w:tblBorders>
                        <w:top w:val="single" w:color="0D94CB" w:sz="2" w:space="0"/>
                        <w:left w:val="single" w:color="0D94CB" w:sz="2" w:space="0"/>
                        <w:bottom w:val="single" w:color="0D94CB" w:sz="2" w:space="0"/>
                        <w:right w:val="single" w:color="0D94CB" w:sz="2" w:space="0"/>
                        <w:insideH w:val="single" w:color="0D94CB" w:sz="2" w:space="0"/>
                        <w:insideV w:val="single" w:color="0D94CB" w:sz="2" w:space="0"/>
                      </w:tblBorders>
                      <w:tblCellMar>
                        <w:top w:w="0" w:type="dxa"/>
                        <w:left w:w="0" w:type="dxa"/>
                        <w:bottom w:w="0" w:type="dxa"/>
                        <w:right w:w="0" w:type="dxa"/>
                      </w:tblCellMar>
                    </w:tblPrEx>
                    <w:trPr>
                      <w:trHeight w:val="676" w:hRule="atLeast"/>
                    </w:trPr>
                    <w:tc>
                      <w:tcPr>
                        <w:tcW w:w="1603" w:type="dxa"/>
                        <w:tcBorders>
                          <w:top w:val="single" w:color="0D94CB" w:sz="6" w:space="0"/>
                          <w:left w:val="single" w:color="0D94CB" w:sz="6" w:space="0"/>
                        </w:tcBorders>
                        <w:shd w:val="clear" w:color="auto" w:fill="CCECFB"/>
                        <w:vAlign w:val="top"/>
                      </w:tcPr>
                      <w:p w14:paraId="2E884486">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内容</w:t>
                        </w:r>
                      </w:p>
                    </w:tc>
                    <w:tc>
                      <w:tcPr>
                        <w:tcW w:w="1596" w:type="dxa"/>
                        <w:tcBorders>
                          <w:top w:val="single" w:color="0D94CB" w:sz="6" w:space="0"/>
                        </w:tcBorders>
                        <w:shd w:val="clear" w:color="auto" w:fill="CCECFB"/>
                        <w:vAlign w:val="top"/>
                      </w:tcPr>
                      <w:p w14:paraId="6B92DE49">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遇到问题</w:t>
                        </w:r>
                      </w:p>
                    </w:tc>
                    <w:tc>
                      <w:tcPr>
                        <w:tcW w:w="1596" w:type="dxa"/>
                        <w:tcBorders>
                          <w:top w:val="single" w:color="0D94CB" w:sz="6" w:space="0"/>
                        </w:tcBorders>
                        <w:shd w:val="clear" w:color="auto" w:fill="CCECFB"/>
                        <w:vAlign w:val="top"/>
                      </w:tcPr>
                      <w:p w14:paraId="352C63E0">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解决方法</w:t>
                        </w:r>
                      </w:p>
                    </w:tc>
                    <w:tc>
                      <w:tcPr>
                        <w:tcW w:w="1596" w:type="dxa"/>
                        <w:tcBorders>
                          <w:top w:val="single" w:color="0D94CB" w:sz="6" w:space="0"/>
                        </w:tcBorders>
                        <w:shd w:val="clear" w:color="auto" w:fill="CCECFB"/>
                        <w:vAlign w:val="top"/>
                      </w:tcPr>
                      <w:p w14:paraId="5245BF9F">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感悟收获</w:t>
                        </w:r>
                      </w:p>
                    </w:tc>
                    <w:tc>
                      <w:tcPr>
                        <w:tcW w:w="1987" w:type="dxa"/>
                        <w:tcBorders>
                          <w:top w:val="single" w:color="0D94CB" w:sz="6" w:space="0"/>
                          <w:right w:val="single" w:color="0D94CB" w:sz="6" w:space="0"/>
                        </w:tcBorders>
                        <w:shd w:val="clear" w:color="auto" w:fill="CCECFB"/>
                        <w:vAlign w:val="top"/>
                      </w:tcPr>
                      <w:p w14:paraId="44E7866A">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总体评价</w:t>
                        </w:r>
                      </w:p>
                    </w:tc>
                  </w:tr>
                  <w:tr w14:paraId="1E42942E">
                    <w:tblPrEx>
                      <w:tblBorders>
                        <w:top w:val="single" w:color="0D94CB" w:sz="2" w:space="0"/>
                        <w:left w:val="single" w:color="0D94CB" w:sz="2" w:space="0"/>
                        <w:bottom w:val="single" w:color="0D94CB" w:sz="2" w:space="0"/>
                        <w:right w:val="single" w:color="0D94CB" w:sz="2" w:space="0"/>
                        <w:insideH w:val="single" w:color="0D94CB" w:sz="2" w:space="0"/>
                        <w:insideV w:val="single" w:color="0D94CB" w:sz="2" w:space="0"/>
                      </w:tblBorders>
                      <w:tblCellMar>
                        <w:top w:w="0" w:type="dxa"/>
                        <w:left w:w="0" w:type="dxa"/>
                        <w:bottom w:w="0" w:type="dxa"/>
                        <w:right w:w="0" w:type="dxa"/>
                      </w:tblCellMar>
                    </w:tblPrEx>
                    <w:trPr>
                      <w:trHeight w:val="411" w:hRule="atLeast"/>
                    </w:trPr>
                    <w:tc>
                      <w:tcPr>
                        <w:tcW w:w="1603" w:type="dxa"/>
                        <w:tcBorders>
                          <w:left w:val="single" w:color="0D94CB" w:sz="6" w:space="0"/>
                        </w:tcBorders>
                        <w:shd w:val="clear" w:color="auto" w:fill="FFFFFF"/>
                        <w:vAlign w:val="top"/>
                      </w:tcPr>
                      <w:p w14:paraId="5C950646">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想一想</w:t>
                        </w:r>
                      </w:p>
                    </w:tc>
                    <w:tc>
                      <w:tcPr>
                        <w:tcW w:w="1596" w:type="dxa"/>
                        <w:shd w:val="clear" w:color="auto" w:fill="FFFFFF"/>
                        <w:vAlign w:val="top"/>
                      </w:tcPr>
                      <w:p w14:paraId="14F09889">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14D7ADC9">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5D0B2AFE">
                        <w:pPr>
                          <w:spacing w:before="98" w:line="274" w:lineRule="auto"/>
                          <w:ind w:left="52" w:right="35" w:firstLine="425"/>
                          <w:jc w:val="center"/>
                          <w:rPr>
                            <w:rFonts w:hint="eastAsia" w:ascii="宋体" w:hAnsi="宋体" w:eastAsia="宋体" w:cs="宋体"/>
                            <w:color w:val="231F20"/>
                            <w:spacing w:val="1"/>
                            <w:sz w:val="24"/>
                            <w:szCs w:val="24"/>
                          </w:rPr>
                        </w:pPr>
                      </w:p>
                    </w:tc>
                    <w:tc>
                      <w:tcPr>
                        <w:tcW w:w="1987" w:type="dxa"/>
                        <w:tcBorders>
                          <w:right w:val="single" w:color="0D94CB" w:sz="6" w:space="0"/>
                        </w:tcBorders>
                        <w:shd w:val="clear" w:color="auto" w:fill="FFFFFF"/>
                        <w:vAlign w:val="top"/>
                      </w:tcPr>
                      <w:p w14:paraId="71DD54AA">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w:t>
                        </w:r>
                      </w:p>
                    </w:tc>
                  </w:tr>
                  <w:tr w14:paraId="3438B5C3">
                    <w:tblPrEx>
                      <w:tblBorders>
                        <w:top w:val="single" w:color="0D94CB" w:sz="2" w:space="0"/>
                        <w:left w:val="single" w:color="0D94CB" w:sz="2" w:space="0"/>
                        <w:bottom w:val="single" w:color="0D94CB" w:sz="2" w:space="0"/>
                        <w:right w:val="single" w:color="0D94CB" w:sz="2" w:space="0"/>
                        <w:insideH w:val="single" w:color="0D94CB" w:sz="2" w:space="0"/>
                        <w:insideV w:val="single" w:color="0D94CB" w:sz="2" w:space="0"/>
                      </w:tblBorders>
                      <w:tblCellMar>
                        <w:top w:w="0" w:type="dxa"/>
                        <w:left w:w="0" w:type="dxa"/>
                        <w:bottom w:w="0" w:type="dxa"/>
                        <w:right w:w="0" w:type="dxa"/>
                      </w:tblCellMar>
                    </w:tblPrEx>
                    <w:trPr>
                      <w:trHeight w:val="411" w:hRule="atLeast"/>
                    </w:trPr>
                    <w:tc>
                      <w:tcPr>
                        <w:tcW w:w="1603" w:type="dxa"/>
                        <w:tcBorders>
                          <w:left w:val="single" w:color="0D94CB" w:sz="6" w:space="0"/>
                        </w:tcBorders>
                        <w:shd w:val="clear" w:color="auto" w:fill="FFFFFF"/>
                        <w:vAlign w:val="top"/>
                      </w:tcPr>
                      <w:p w14:paraId="1002B4C4">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查一查</w:t>
                        </w:r>
                      </w:p>
                    </w:tc>
                    <w:tc>
                      <w:tcPr>
                        <w:tcW w:w="1596" w:type="dxa"/>
                        <w:shd w:val="clear" w:color="auto" w:fill="FFFFFF"/>
                        <w:vAlign w:val="top"/>
                      </w:tcPr>
                      <w:p w14:paraId="4387FBC3">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1C25E8A0">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6930C36F">
                        <w:pPr>
                          <w:spacing w:before="98" w:line="274" w:lineRule="auto"/>
                          <w:ind w:left="52" w:right="35" w:firstLine="425"/>
                          <w:jc w:val="center"/>
                          <w:rPr>
                            <w:rFonts w:hint="eastAsia" w:ascii="宋体" w:hAnsi="宋体" w:eastAsia="宋体" w:cs="宋体"/>
                            <w:color w:val="231F20"/>
                            <w:spacing w:val="1"/>
                            <w:sz w:val="24"/>
                            <w:szCs w:val="24"/>
                          </w:rPr>
                        </w:pPr>
                      </w:p>
                    </w:tc>
                    <w:tc>
                      <w:tcPr>
                        <w:tcW w:w="1987" w:type="dxa"/>
                        <w:tcBorders>
                          <w:right w:val="single" w:color="0D94CB" w:sz="6" w:space="0"/>
                        </w:tcBorders>
                        <w:shd w:val="clear" w:color="auto" w:fill="FFFFFF"/>
                        <w:vAlign w:val="top"/>
                      </w:tcPr>
                      <w:p w14:paraId="6A4D5DC0">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w:t>
                        </w:r>
                      </w:p>
                    </w:tc>
                  </w:tr>
                  <w:tr w14:paraId="023E6F7F">
                    <w:tblPrEx>
                      <w:tblBorders>
                        <w:top w:val="single" w:color="0D94CB" w:sz="2" w:space="0"/>
                        <w:left w:val="single" w:color="0D94CB" w:sz="2" w:space="0"/>
                        <w:bottom w:val="single" w:color="0D94CB" w:sz="2" w:space="0"/>
                        <w:right w:val="single" w:color="0D94CB" w:sz="2" w:space="0"/>
                        <w:insideH w:val="single" w:color="0D94CB" w:sz="2" w:space="0"/>
                        <w:insideV w:val="single" w:color="0D94CB" w:sz="2" w:space="0"/>
                      </w:tblBorders>
                      <w:tblCellMar>
                        <w:top w:w="0" w:type="dxa"/>
                        <w:left w:w="0" w:type="dxa"/>
                        <w:bottom w:w="0" w:type="dxa"/>
                        <w:right w:w="0" w:type="dxa"/>
                      </w:tblCellMar>
                    </w:tblPrEx>
                    <w:trPr>
                      <w:trHeight w:val="411" w:hRule="atLeast"/>
                    </w:trPr>
                    <w:tc>
                      <w:tcPr>
                        <w:tcW w:w="1603" w:type="dxa"/>
                        <w:tcBorders>
                          <w:left w:val="single" w:color="0D94CB" w:sz="6" w:space="0"/>
                        </w:tcBorders>
                        <w:shd w:val="clear" w:color="auto" w:fill="FFFFFF"/>
                        <w:vAlign w:val="top"/>
                      </w:tcPr>
                      <w:p w14:paraId="477E03DC">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读一读</w:t>
                        </w:r>
                      </w:p>
                    </w:tc>
                    <w:tc>
                      <w:tcPr>
                        <w:tcW w:w="1596" w:type="dxa"/>
                        <w:shd w:val="clear" w:color="auto" w:fill="FFFFFF"/>
                        <w:vAlign w:val="top"/>
                      </w:tcPr>
                      <w:p w14:paraId="624B75DF">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5E0126F6">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0A070880">
                        <w:pPr>
                          <w:spacing w:before="98" w:line="274" w:lineRule="auto"/>
                          <w:ind w:left="52" w:right="35" w:firstLine="425"/>
                          <w:jc w:val="center"/>
                          <w:rPr>
                            <w:rFonts w:hint="eastAsia" w:ascii="宋体" w:hAnsi="宋体" w:eastAsia="宋体" w:cs="宋体"/>
                            <w:color w:val="231F20"/>
                            <w:spacing w:val="1"/>
                            <w:sz w:val="24"/>
                            <w:szCs w:val="24"/>
                          </w:rPr>
                        </w:pPr>
                      </w:p>
                    </w:tc>
                    <w:tc>
                      <w:tcPr>
                        <w:tcW w:w="1987" w:type="dxa"/>
                        <w:tcBorders>
                          <w:right w:val="single" w:color="0D94CB" w:sz="6" w:space="0"/>
                        </w:tcBorders>
                        <w:shd w:val="clear" w:color="auto" w:fill="FFFFFF"/>
                        <w:vAlign w:val="top"/>
                      </w:tcPr>
                      <w:p w14:paraId="73FCE2C4">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w:t>
                        </w:r>
                      </w:p>
                    </w:tc>
                  </w:tr>
                  <w:tr w14:paraId="4AEAB74F">
                    <w:tblPrEx>
                      <w:tblBorders>
                        <w:top w:val="single" w:color="0D94CB" w:sz="2" w:space="0"/>
                        <w:left w:val="single" w:color="0D94CB" w:sz="2" w:space="0"/>
                        <w:bottom w:val="single" w:color="0D94CB" w:sz="2" w:space="0"/>
                        <w:right w:val="single" w:color="0D94CB" w:sz="2" w:space="0"/>
                        <w:insideH w:val="single" w:color="0D94CB" w:sz="2" w:space="0"/>
                        <w:insideV w:val="single" w:color="0D94CB" w:sz="2" w:space="0"/>
                      </w:tblBorders>
                      <w:tblCellMar>
                        <w:top w:w="0" w:type="dxa"/>
                        <w:left w:w="0" w:type="dxa"/>
                        <w:bottom w:w="0" w:type="dxa"/>
                        <w:right w:w="0" w:type="dxa"/>
                      </w:tblCellMar>
                    </w:tblPrEx>
                    <w:trPr>
                      <w:trHeight w:val="411" w:hRule="atLeast"/>
                    </w:trPr>
                    <w:tc>
                      <w:tcPr>
                        <w:tcW w:w="1603" w:type="dxa"/>
                        <w:tcBorders>
                          <w:left w:val="single" w:color="0D94CB" w:sz="6" w:space="0"/>
                        </w:tcBorders>
                        <w:shd w:val="clear" w:color="auto" w:fill="FFFFFF"/>
                        <w:vAlign w:val="top"/>
                      </w:tcPr>
                      <w:p w14:paraId="3D015F35">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议一议</w:t>
                        </w:r>
                      </w:p>
                    </w:tc>
                    <w:tc>
                      <w:tcPr>
                        <w:tcW w:w="1596" w:type="dxa"/>
                        <w:shd w:val="clear" w:color="auto" w:fill="FFFFFF"/>
                        <w:vAlign w:val="top"/>
                      </w:tcPr>
                      <w:p w14:paraId="6B5CE32D">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1E64F491">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shd w:val="clear" w:color="auto" w:fill="FFFFFF"/>
                        <w:vAlign w:val="top"/>
                      </w:tcPr>
                      <w:p w14:paraId="55C690B7">
                        <w:pPr>
                          <w:spacing w:before="98" w:line="274" w:lineRule="auto"/>
                          <w:ind w:left="52" w:right="35" w:firstLine="425"/>
                          <w:jc w:val="center"/>
                          <w:rPr>
                            <w:rFonts w:hint="eastAsia" w:ascii="宋体" w:hAnsi="宋体" w:eastAsia="宋体" w:cs="宋体"/>
                            <w:color w:val="231F20"/>
                            <w:spacing w:val="1"/>
                            <w:sz w:val="24"/>
                            <w:szCs w:val="24"/>
                          </w:rPr>
                        </w:pPr>
                      </w:p>
                    </w:tc>
                    <w:tc>
                      <w:tcPr>
                        <w:tcW w:w="1987" w:type="dxa"/>
                        <w:tcBorders>
                          <w:right w:val="single" w:color="0D94CB" w:sz="6" w:space="0"/>
                        </w:tcBorders>
                        <w:shd w:val="clear" w:color="auto" w:fill="FFFFFF"/>
                        <w:vAlign w:val="top"/>
                      </w:tcPr>
                      <w:p w14:paraId="3CA598E7">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w:t>
                        </w:r>
                      </w:p>
                    </w:tc>
                  </w:tr>
                  <w:tr w14:paraId="627FD971">
                    <w:tblPrEx>
                      <w:tblBorders>
                        <w:top w:val="single" w:color="0D94CB" w:sz="2" w:space="0"/>
                        <w:left w:val="single" w:color="0D94CB" w:sz="2" w:space="0"/>
                        <w:bottom w:val="single" w:color="0D94CB" w:sz="2" w:space="0"/>
                        <w:right w:val="single" w:color="0D94CB" w:sz="2" w:space="0"/>
                        <w:insideH w:val="single" w:color="0D94CB" w:sz="2" w:space="0"/>
                        <w:insideV w:val="single" w:color="0D94CB" w:sz="2" w:space="0"/>
                      </w:tblBorders>
                      <w:tblCellMar>
                        <w:top w:w="0" w:type="dxa"/>
                        <w:left w:w="0" w:type="dxa"/>
                        <w:bottom w:w="0" w:type="dxa"/>
                        <w:right w:w="0" w:type="dxa"/>
                      </w:tblCellMar>
                    </w:tblPrEx>
                    <w:trPr>
                      <w:trHeight w:val="430" w:hRule="atLeast"/>
                    </w:trPr>
                    <w:tc>
                      <w:tcPr>
                        <w:tcW w:w="1603" w:type="dxa"/>
                        <w:tcBorders>
                          <w:left w:val="single" w:color="0D94CB" w:sz="6" w:space="0"/>
                          <w:bottom w:val="single" w:color="0D94CB" w:sz="6" w:space="0"/>
                        </w:tcBorders>
                        <w:shd w:val="clear" w:color="auto" w:fill="FFFFFF"/>
                        <w:vAlign w:val="top"/>
                      </w:tcPr>
                      <w:p w14:paraId="2B9E9BC4">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做一做</w:t>
                        </w:r>
                      </w:p>
                    </w:tc>
                    <w:tc>
                      <w:tcPr>
                        <w:tcW w:w="1596" w:type="dxa"/>
                        <w:tcBorders>
                          <w:bottom w:val="single" w:color="0D94CB" w:sz="6" w:space="0"/>
                        </w:tcBorders>
                        <w:shd w:val="clear" w:color="auto" w:fill="FFFFFF"/>
                        <w:vAlign w:val="top"/>
                      </w:tcPr>
                      <w:p w14:paraId="7AD193DE">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tcBorders>
                          <w:bottom w:val="single" w:color="0D94CB" w:sz="6" w:space="0"/>
                        </w:tcBorders>
                        <w:shd w:val="clear" w:color="auto" w:fill="FFFFFF"/>
                        <w:vAlign w:val="top"/>
                      </w:tcPr>
                      <w:p w14:paraId="2968A438">
                        <w:pPr>
                          <w:spacing w:before="98" w:line="274" w:lineRule="auto"/>
                          <w:ind w:left="52" w:right="35" w:firstLine="425"/>
                          <w:jc w:val="center"/>
                          <w:rPr>
                            <w:rFonts w:hint="eastAsia" w:ascii="宋体" w:hAnsi="宋体" w:eastAsia="宋体" w:cs="宋体"/>
                            <w:color w:val="231F20"/>
                            <w:spacing w:val="1"/>
                            <w:sz w:val="24"/>
                            <w:szCs w:val="24"/>
                          </w:rPr>
                        </w:pPr>
                      </w:p>
                    </w:tc>
                    <w:tc>
                      <w:tcPr>
                        <w:tcW w:w="1596" w:type="dxa"/>
                        <w:tcBorders>
                          <w:bottom w:val="single" w:color="0D94CB" w:sz="6" w:space="0"/>
                        </w:tcBorders>
                        <w:shd w:val="clear" w:color="auto" w:fill="FFFFFF"/>
                        <w:vAlign w:val="top"/>
                      </w:tcPr>
                      <w:p w14:paraId="2D7CA88F">
                        <w:pPr>
                          <w:spacing w:before="98" w:line="274" w:lineRule="auto"/>
                          <w:ind w:left="52" w:right="35" w:firstLine="425"/>
                          <w:jc w:val="center"/>
                          <w:rPr>
                            <w:rFonts w:hint="eastAsia" w:ascii="宋体" w:hAnsi="宋体" w:eastAsia="宋体" w:cs="宋体"/>
                            <w:color w:val="231F20"/>
                            <w:spacing w:val="1"/>
                            <w:sz w:val="24"/>
                            <w:szCs w:val="24"/>
                          </w:rPr>
                        </w:pPr>
                      </w:p>
                    </w:tc>
                    <w:tc>
                      <w:tcPr>
                        <w:tcW w:w="1987" w:type="dxa"/>
                        <w:tcBorders>
                          <w:bottom w:val="single" w:color="0D94CB" w:sz="6" w:space="0"/>
                          <w:right w:val="single" w:color="0D94CB" w:sz="6" w:space="0"/>
                        </w:tcBorders>
                        <w:shd w:val="clear" w:color="auto" w:fill="FFFFFF"/>
                        <w:vAlign w:val="top"/>
                      </w:tcPr>
                      <w:p w14:paraId="6A246555">
                        <w:pPr>
                          <w:spacing w:before="98" w:line="274" w:lineRule="auto"/>
                          <w:ind w:left="52" w:right="35" w:firstLine="425"/>
                          <w:jc w:val="center"/>
                          <w:rPr>
                            <w:rFonts w:hint="eastAsia" w:ascii="宋体" w:hAnsi="宋体" w:eastAsia="宋体" w:cs="宋体"/>
                            <w:color w:val="231F20"/>
                            <w:spacing w:val="1"/>
                            <w:sz w:val="24"/>
                            <w:szCs w:val="24"/>
                          </w:rPr>
                        </w:pPr>
                        <w:r>
                          <w:rPr>
                            <w:rFonts w:hint="eastAsia" w:ascii="宋体" w:hAnsi="宋体" w:eastAsia="宋体" w:cs="宋体"/>
                            <w:color w:val="231F20"/>
                            <w:spacing w:val="1"/>
                            <w:sz w:val="24"/>
                            <w:szCs w:val="24"/>
                          </w:rPr>
                          <w:t>☆☆☆☆☆</w:t>
                        </w:r>
                      </w:p>
                    </w:tc>
                  </w:tr>
                </w:tbl>
                <w:p w14:paraId="2D68AEB8">
                  <w:pPr>
                    <w:spacing w:line="360" w:lineRule="auto"/>
                    <w:rPr>
                      <w:rFonts w:hint="eastAsia" w:ascii="宋体" w:hAnsi="宋体" w:cs="宋体"/>
                      <w:b/>
                      <w:bCs/>
                      <w:sz w:val="24"/>
                      <w:szCs w:val="24"/>
                      <w:vertAlign w:val="baseline"/>
                    </w:rPr>
                  </w:pPr>
                </w:p>
              </w:tc>
            </w:tr>
          </w:tbl>
          <w:p w14:paraId="47D9C2B5">
            <w:pPr>
              <w:spacing w:line="360" w:lineRule="auto"/>
              <w:ind w:firstLine="482" w:firstLineChars="200"/>
              <w:rPr>
                <w:rFonts w:hint="eastAsia" w:ascii="宋体" w:hAnsi="宋体" w:cs="宋体"/>
                <w:b/>
                <w:bCs/>
                <w:sz w:val="24"/>
                <w:szCs w:val="24"/>
              </w:rPr>
            </w:pPr>
            <w:r>
              <w:rPr>
                <w:rFonts w:hint="eastAsia" w:ascii="宋体" w:hAnsi="宋体" w:cs="宋体"/>
                <w:b/>
                <w:bCs/>
                <w:sz w:val="24"/>
                <w:szCs w:val="24"/>
              </w:rPr>
              <w:t>五、</w:t>
            </w:r>
            <w:r>
              <w:rPr>
                <w:rFonts w:hint="eastAsia" w:ascii="宋体" w:hAnsi="宋体" w:cs="宋体"/>
                <w:b/>
                <w:bCs/>
                <w:sz w:val="24"/>
                <w:szCs w:val="24"/>
                <w:lang w:val="en-US" w:eastAsia="zh-CN"/>
              </w:rPr>
              <w:t>单元</w:t>
            </w:r>
            <w:r>
              <w:rPr>
                <w:rFonts w:hint="eastAsia" w:ascii="宋体" w:hAnsi="宋体" w:cs="宋体"/>
                <w:b/>
                <w:bCs/>
                <w:sz w:val="24"/>
                <w:szCs w:val="24"/>
              </w:rPr>
              <w:t>小结</w:t>
            </w:r>
          </w:p>
          <w:p w14:paraId="78404EE3">
            <w:pPr>
              <w:keepNext w:val="0"/>
              <w:keepLines w:val="0"/>
              <w:pageBreakBefore w:val="0"/>
              <w:widowControl w:val="0"/>
              <w:tabs>
                <w:tab w:val="left" w:pos="6789"/>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回顾本单元所学内容。</w:t>
            </w:r>
          </w:p>
          <w:p w14:paraId="0866AE70">
            <w:pPr>
              <w:spacing w:line="360" w:lineRule="auto"/>
              <w:ind w:firstLine="480" w:firstLineChars="200"/>
              <w:rPr>
                <w:rFonts w:hint="default" w:ascii="宋体" w:hAnsi="宋体" w:cs="宋体"/>
                <w:sz w:val="24"/>
                <w:szCs w:val="24"/>
                <w:lang w:val="en-US" w:eastAsia="zh-CN"/>
              </w:rPr>
            </w:pPr>
          </w:p>
        </w:tc>
      </w:tr>
    </w:tbl>
    <w:p w14:paraId="34900664">
      <w:pPr>
        <w:rPr>
          <w:rFonts w:hint="eastAsia"/>
          <w:sz w:val="44"/>
          <w:szCs w:val="44"/>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ntyZHAO 新蒂赵孟頫">
    <w:altName w:val="宋体"/>
    <w:panose1 w:val="00000000000000000000"/>
    <w:charset w:val="86"/>
    <w:family w:val="auto"/>
    <w:pitch w:val="default"/>
    <w:sig w:usb0="00000000" w:usb1="0000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412AD">
    <w:pPr>
      <w:pStyle w:val="3"/>
      <w:ind w:firstLine="482"/>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65B600">
                          <w:pPr>
                            <w:pStyle w:val="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365B60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92A2F">
    <w:pPr>
      <w:pStyle w:val="3"/>
      <w:ind w:firstLine="5301" w:firstLineChars="2200"/>
    </w:pPr>
    <w:r>
      <w:rPr>
        <w:rFonts w:hint="eastAsia" w:ascii="SentyZHAO 新蒂赵孟頫" w:hAnsi="SentyZHAO 新蒂赵孟頫" w:eastAsia="SentyZHAO 新蒂赵孟頫" w:cs="SentyZHAO 新蒂赵孟頫"/>
        <w:b/>
        <w:bCs/>
        <w:color w:val="0094C4"/>
        <w:sz w:val="24"/>
        <w:szCs w:val="4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AD19E"/>
    <w:multiLevelType w:val="singleLevel"/>
    <w:tmpl w:val="C32AD19E"/>
    <w:lvl w:ilvl="0" w:tentative="0">
      <w:start w:val="1"/>
      <w:numFmt w:val="decimal"/>
      <w:lvlText w:val="%1."/>
      <w:lvlJc w:val="left"/>
      <w:pPr>
        <w:tabs>
          <w:tab w:val="left" w:pos="312"/>
        </w:tabs>
      </w:pPr>
    </w:lvl>
  </w:abstractNum>
  <w:abstractNum w:abstractNumId="1">
    <w:nsid w:val="1540344C"/>
    <w:multiLevelType w:val="singleLevel"/>
    <w:tmpl w:val="1540344C"/>
    <w:lvl w:ilvl="0" w:tentative="0">
      <w:start w:val="2"/>
      <w:numFmt w:val="decimal"/>
      <w:lvlText w:val="%1."/>
      <w:lvlJc w:val="left"/>
      <w:pPr>
        <w:tabs>
          <w:tab w:val="left" w:pos="312"/>
        </w:tabs>
      </w:pPr>
    </w:lvl>
  </w:abstractNum>
  <w:abstractNum w:abstractNumId="2">
    <w:nsid w:val="69374C6A"/>
    <w:multiLevelType w:val="singleLevel"/>
    <w:tmpl w:val="69374C6A"/>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wOGQyOWZlNTQ2N2FkNGQ1N2E3ZDM3ZDYyZTBjNDcifQ=="/>
  </w:docVars>
  <w:rsids>
    <w:rsidRoot w:val="00172A27"/>
    <w:rsid w:val="000675B7"/>
    <w:rsid w:val="00067E8B"/>
    <w:rsid w:val="000A3627"/>
    <w:rsid w:val="000B4EC7"/>
    <w:rsid w:val="00136366"/>
    <w:rsid w:val="00172A27"/>
    <w:rsid w:val="001746C4"/>
    <w:rsid w:val="001C1D23"/>
    <w:rsid w:val="002507E0"/>
    <w:rsid w:val="00285AEF"/>
    <w:rsid w:val="0028606D"/>
    <w:rsid w:val="002A0B06"/>
    <w:rsid w:val="003A471A"/>
    <w:rsid w:val="003D1B2C"/>
    <w:rsid w:val="004929EC"/>
    <w:rsid w:val="004D060F"/>
    <w:rsid w:val="004E0863"/>
    <w:rsid w:val="00555D24"/>
    <w:rsid w:val="005600CD"/>
    <w:rsid w:val="005C6B7D"/>
    <w:rsid w:val="00681222"/>
    <w:rsid w:val="00695DCC"/>
    <w:rsid w:val="006B0B20"/>
    <w:rsid w:val="006C6E21"/>
    <w:rsid w:val="00733E26"/>
    <w:rsid w:val="00734CC1"/>
    <w:rsid w:val="0078768E"/>
    <w:rsid w:val="00815AF3"/>
    <w:rsid w:val="00826DB7"/>
    <w:rsid w:val="008C39A7"/>
    <w:rsid w:val="00985D1C"/>
    <w:rsid w:val="00992AA5"/>
    <w:rsid w:val="009A470A"/>
    <w:rsid w:val="00AB07EF"/>
    <w:rsid w:val="00B9032A"/>
    <w:rsid w:val="00BB1529"/>
    <w:rsid w:val="00BB1A14"/>
    <w:rsid w:val="00CE5DD8"/>
    <w:rsid w:val="00CF7C99"/>
    <w:rsid w:val="00D044E4"/>
    <w:rsid w:val="00D107E8"/>
    <w:rsid w:val="00D13C67"/>
    <w:rsid w:val="00D7184C"/>
    <w:rsid w:val="00D92F11"/>
    <w:rsid w:val="00D93ABC"/>
    <w:rsid w:val="00D973D5"/>
    <w:rsid w:val="00EA5258"/>
    <w:rsid w:val="00EB12F5"/>
    <w:rsid w:val="00F053D4"/>
    <w:rsid w:val="00F44C9A"/>
    <w:rsid w:val="00F626D0"/>
    <w:rsid w:val="012071E5"/>
    <w:rsid w:val="01A7647D"/>
    <w:rsid w:val="01E639BD"/>
    <w:rsid w:val="01F24E47"/>
    <w:rsid w:val="0200793B"/>
    <w:rsid w:val="024E3739"/>
    <w:rsid w:val="027311B4"/>
    <w:rsid w:val="0284231A"/>
    <w:rsid w:val="02C72FA8"/>
    <w:rsid w:val="03590B77"/>
    <w:rsid w:val="03D95E74"/>
    <w:rsid w:val="04074FB1"/>
    <w:rsid w:val="041F679F"/>
    <w:rsid w:val="0424637D"/>
    <w:rsid w:val="0462668B"/>
    <w:rsid w:val="05431AC5"/>
    <w:rsid w:val="05663F59"/>
    <w:rsid w:val="0606681E"/>
    <w:rsid w:val="0690419C"/>
    <w:rsid w:val="069074E0"/>
    <w:rsid w:val="070774B1"/>
    <w:rsid w:val="07100621"/>
    <w:rsid w:val="074327A4"/>
    <w:rsid w:val="074F1149"/>
    <w:rsid w:val="076F17EB"/>
    <w:rsid w:val="07886409"/>
    <w:rsid w:val="079F1899"/>
    <w:rsid w:val="07EA0E72"/>
    <w:rsid w:val="07FC11FE"/>
    <w:rsid w:val="08600BC6"/>
    <w:rsid w:val="087B34DB"/>
    <w:rsid w:val="089808CE"/>
    <w:rsid w:val="08E07AE9"/>
    <w:rsid w:val="08F275B4"/>
    <w:rsid w:val="095A16B5"/>
    <w:rsid w:val="09906FB0"/>
    <w:rsid w:val="09D27E0F"/>
    <w:rsid w:val="0A454008"/>
    <w:rsid w:val="0A645B7B"/>
    <w:rsid w:val="0ADD081A"/>
    <w:rsid w:val="0B307155"/>
    <w:rsid w:val="0B462176"/>
    <w:rsid w:val="0B7F3FC7"/>
    <w:rsid w:val="0BBB43F7"/>
    <w:rsid w:val="0BC402F7"/>
    <w:rsid w:val="0C1E733C"/>
    <w:rsid w:val="0C6236CC"/>
    <w:rsid w:val="0CEE4F60"/>
    <w:rsid w:val="0DB717F6"/>
    <w:rsid w:val="0DE50E35"/>
    <w:rsid w:val="0E035A17"/>
    <w:rsid w:val="0EA235C5"/>
    <w:rsid w:val="0EAE24FC"/>
    <w:rsid w:val="0EB2020F"/>
    <w:rsid w:val="0F004228"/>
    <w:rsid w:val="0F0B7CEB"/>
    <w:rsid w:val="0F6E0AC3"/>
    <w:rsid w:val="0FAE099F"/>
    <w:rsid w:val="0FF35C57"/>
    <w:rsid w:val="10195214"/>
    <w:rsid w:val="103155B7"/>
    <w:rsid w:val="10EA0134"/>
    <w:rsid w:val="11592BC4"/>
    <w:rsid w:val="115D7A30"/>
    <w:rsid w:val="11915B2A"/>
    <w:rsid w:val="11CB3AC2"/>
    <w:rsid w:val="11EA6840"/>
    <w:rsid w:val="12105979"/>
    <w:rsid w:val="121C60CC"/>
    <w:rsid w:val="125C0A6D"/>
    <w:rsid w:val="128A6EDF"/>
    <w:rsid w:val="12A85AEE"/>
    <w:rsid w:val="136F3FAF"/>
    <w:rsid w:val="141B5045"/>
    <w:rsid w:val="141C0605"/>
    <w:rsid w:val="144C474B"/>
    <w:rsid w:val="145204CA"/>
    <w:rsid w:val="147B0A4C"/>
    <w:rsid w:val="14CF38C9"/>
    <w:rsid w:val="14F46C8E"/>
    <w:rsid w:val="1525265A"/>
    <w:rsid w:val="168E3FD0"/>
    <w:rsid w:val="16F62850"/>
    <w:rsid w:val="170E3F5B"/>
    <w:rsid w:val="170F61FF"/>
    <w:rsid w:val="172B7D93"/>
    <w:rsid w:val="175C51BC"/>
    <w:rsid w:val="17870ECB"/>
    <w:rsid w:val="17951EBF"/>
    <w:rsid w:val="179B6E47"/>
    <w:rsid w:val="17DA7247"/>
    <w:rsid w:val="17E23EC4"/>
    <w:rsid w:val="183103F7"/>
    <w:rsid w:val="187B37DA"/>
    <w:rsid w:val="187D5999"/>
    <w:rsid w:val="18AA14DA"/>
    <w:rsid w:val="193E2DCB"/>
    <w:rsid w:val="19AF7825"/>
    <w:rsid w:val="19C66BC2"/>
    <w:rsid w:val="1A1D6E85"/>
    <w:rsid w:val="1A7C7F4E"/>
    <w:rsid w:val="1AA475E6"/>
    <w:rsid w:val="1AC819CB"/>
    <w:rsid w:val="1ADC6D40"/>
    <w:rsid w:val="1B4548E5"/>
    <w:rsid w:val="1B9D0846"/>
    <w:rsid w:val="1BB93363"/>
    <w:rsid w:val="1BD73063"/>
    <w:rsid w:val="1C0146F9"/>
    <w:rsid w:val="1C24137C"/>
    <w:rsid w:val="1C2E5F55"/>
    <w:rsid w:val="1CD12A04"/>
    <w:rsid w:val="1CE41EDC"/>
    <w:rsid w:val="1D1D2A80"/>
    <w:rsid w:val="1D232A04"/>
    <w:rsid w:val="1D3B7F60"/>
    <w:rsid w:val="1D410EAA"/>
    <w:rsid w:val="1D84115C"/>
    <w:rsid w:val="1E032835"/>
    <w:rsid w:val="1E205C1D"/>
    <w:rsid w:val="1E5259AF"/>
    <w:rsid w:val="1E63180A"/>
    <w:rsid w:val="1E6908EA"/>
    <w:rsid w:val="1E9021F1"/>
    <w:rsid w:val="1E960FB4"/>
    <w:rsid w:val="1EA2191F"/>
    <w:rsid w:val="1EBD6038"/>
    <w:rsid w:val="1EDC0404"/>
    <w:rsid w:val="1EE066D3"/>
    <w:rsid w:val="1EFD3583"/>
    <w:rsid w:val="1F520AA7"/>
    <w:rsid w:val="1FFC6EFB"/>
    <w:rsid w:val="201009A4"/>
    <w:rsid w:val="20325781"/>
    <w:rsid w:val="203E66A2"/>
    <w:rsid w:val="207A2D48"/>
    <w:rsid w:val="20DE6C42"/>
    <w:rsid w:val="20E73C90"/>
    <w:rsid w:val="210E5779"/>
    <w:rsid w:val="215313DE"/>
    <w:rsid w:val="21627873"/>
    <w:rsid w:val="216A315E"/>
    <w:rsid w:val="21C83B79"/>
    <w:rsid w:val="21EE11B1"/>
    <w:rsid w:val="21FE02AF"/>
    <w:rsid w:val="22127D01"/>
    <w:rsid w:val="22541E9E"/>
    <w:rsid w:val="226C2065"/>
    <w:rsid w:val="2288784E"/>
    <w:rsid w:val="22A55C69"/>
    <w:rsid w:val="22C759AB"/>
    <w:rsid w:val="22CC58EC"/>
    <w:rsid w:val="22D62C79"/>
    <w:rsid w:val="2320343E"/>
    <w:rsid w:val="23552622"/>
    <w:rsid w:val="23812232"/>
    <w:rsid w:val="238E0DF3"/>
    <w:rsid w:val="23C460CE"/>
    <w:rsid w:val="23CE1A7B"/>
    <w:rsid w:val="23D246D0"/>
    <w:rsid w:val="23EC412D"/>
    <w:rsid w:val="24160983"/>
    <w:rsid w:val="24AC1531"/>
    <w:rsid w:val="24C04FDC"/>
    <w:rsid w:val="24CE1554"/>
    <w:rsid w:val="24DC61B1"/>
    <w:rsid w:val="25C15BE4"/>
    <w:rsid w:val="26465AA0"/>
    <w:rsid w:val="2647756E"/>
    <w:rsid w:val="26716BB6"/>
    <w:rsid w:val="26932C11"/>
    <w:rsid w:val="269E30FB"/>
    <w:rsid w:val="26D97172"/>
    <w:rsid w:val="270F7B55"/>
    <w:rsid w:val="273735BA"/>
    <w:rsid w:val="273E5FC1"/>
    <w:rsid w:val="28464F21"/>
    <w:rsid w:val="284D4DD9"/>
    <w:rsid w:val="28786E08"/>
    <w:rsid w:val="28B9246E"/>
    <w:rsid w:val="28E514B5"/>
    <w:rsid w:val="292C58F8"/>
    <w:rsid w:val="293164A9"/>
    <w:rsid w:val="294206B6"/>
    <w:rsid w:val="296B53EE"/>
    <w:rsid w:val="298911A4"/>
    <w:rsid w:val="29BF1D06"/>
    <w:rsid w:val="2A543139"/>
    <w:rsid w:val="2AAF230D"/>
    <w:rsid w:val="2ACE1AD5"/>
    <w:rsid w:val="2B1E39FC"/>
    <w:rsid w:val="2B4324C3"/>
    <w:rsid w:val="2B471470"/>
    <w:rsid w:val="2B5C5333"/>
    <w:rsid w:val="2B7E00C8"/>
    <w:rsid w:val="2B9C25F7"/>
    <w:rsid w:val="2BED61BF"/>
    <w:rsid w:val="2C243213"/>
    <w:rsid w:val="2C4518C4"/>
    <w:rsid w:val="2C537B69"/>
    <w:rsid w:val="2C6E5E3A"/>
    <w:rsid w:val="2C865992"/>
    <w:rsid w:val="2CB847EB"/>
    <w:rsid w:val="2CFF6718"/>
    <w:rsid w:val="2D482013"/>
    <w:rsid w:val="2D8154CD"/>
    <w:rsid w:val="2DB664B0"/>
    <w:rsid w:val="2DCF6290"/>
    <w:rsid w:val="2DD438A6"/>
    <w:rsid w:val="2E432FE6"/>
    <w:rsid w:val="2E494294"/>
    <w:rsid w:val="2E532A1D"/>
    <w:rsid w:val="2E652D42"/>
    <w:rsid w:val="2E6E5AA9"/>
    <w:rsid w:val="2E762724"/>
    <w:rsid w:val="2ECC2921"/>
    <w:rsid w:val="2F4D7DE6"/>
    <w:rsid w:val="2F5729E1"/>
    <w:rsid w:val="2FB7522E"/>
    <w:rsid w:val="30085A89"/>
    <w:rsid w:val="301E7E1A"/>
    <w:rsid w:val="30240A03"/>
    <w:rsid w:val="3037780B"/>
    <w:rsid w:val="306F61F6"/>
    <w:rsid w:val="30DA5678"/>
    <w:rsid w:val="314153ED"/>
    <w:rsid w:val="315216B2"/>
    <w:rsid w:val="317258B0"/>
    <w:rsid w:val="318B6972"/>
    <w:rsid w:val="31975317"/>
    <w:rsid w:val="319E109F"/>
    <w:rsid w:val="31A71F19"/>
    <w:rsid w:val="31AA329C"/>
    <w:rsid w:val="31CC3212"/>
    <w:rsid w:val="31D42016"/>
    <w:rsid w:val="327908ED"/>
    <w:rsid w:val="333C6176"/>
    <w:rsid w:val="333E5824"/>
    <w:rsid w:val="334202F3"/>
    <w:rsid w:val="33CC25A8"/>
    <w:rsid w:val="34087E66"/>
    <w:rsid w:val="3422222F"/>
    <w:rsid w:val="34483B70"/>
    <w:rsid w:val="34635BE4"/>
    <w:rsid w:val="34755A99"/>
    <w:rsid w:val="34DD1923"/>
    <w:rsid w:val="34E645EB"/>
    <w:rsid w:val="35B2271F"/>
    <w:rsid w:val="3615180B"/>
    <w:rsid w:val="362A316D"/>
    <w:rsid w:val="36605639"/>
    <w:rsid w:val="368816D2"/>
    <w:rsid w:val="369523A6"/>
    <w:rsid w:val="369E7508"/>
    <w:rsid w:val="36A00E93"/>
    <w:rsid w:val="36B80C3B"/>
    <w:rsid w:val="36F526D9"/>
    <w:rsid w:val="370E607B"/>
    <w:rsid w:val="374C0952"/>
    <w:rsid w:val="377B64DC"/>
    <w:rsid w:val="37983B97"/>
    <w:rsid w:val="384F7C6E"/>
    <w:rsid w:val="38755FB3"/>
    <w:rsid w:val="389820A0"/>
    <w:rsid w:val="38BC6E99"/>
    <w:rsid w:val="38D94D40"/>
    <w:rsid w:val="38DB1F8D"/>
    <w:rsid w:val="39122F89"/>
    <w:rsid w:val="39626A70"/>
    <w:rsid w:val="3986639D"/>
    <w:rsid w:val="39E83452"/>
    <w:rsid w:val="39F21F12"/>
    <w:rsid w:val="3A1C7480"/>
    <w:rsid w:val="3A3C7179"/>
    <w:rsid w:val="3AA04683"/>
    <w:rsid w:val="3AA810DF"/>
    <w:rsid w:val="3AC14B10"/>
    <w:rsid w:val="3AD155DE"/>
    <w:rsid w:val="3AE1640C"/>
    <w:rsid w:val="3B6444BC"/>
    <w:rsid w:val="3B9603ED"/>
    <w:rsid w:val="3C2105FF"/>
    <w:rsid w:val="3C241B9C"/>
    <w:rsid w:val="3C4147FD"/>
    <w:rsid w:val="3C4B11D8"/>
    <w:rsid w:val="3C613E3F"/>
    <w:rsid w:val="3C822055"/>
    <w:rsid w:val="3C863B7B"/>
    <w:rsid w:val="3CBE7BFC"/>
    <w:rsid w:val="3CD55607"/>
    <w:rsid w:val="3CE05DC4"/>
    <w:rsid w:val="3D5531D9"/>
    <w:rsid w:val="3D9441D2"/>
    <w:rsid w:val="3DA77D7E"/>
    <w:rsid w:val="3DAF081D"/>
    <w:rsid w:val="3DD86C16"/>
    <w:rsid w:val="3DE90CA8"/>
    <w:rsid w:val="3E8C4523"/>
    <w:rsid w:val="3EA018E1"/>
    <w:rsid w:val="3EB70DA6"/>
    <w:rsid w:val="3EF77BB2"/>
    <w:rsid w:val="3F281A71"/>
    <w:rsid w:val="3F340649"/>
    <w:rsid w:val="3FB41EE5"/>
    <w:rsid w:val="3FCE7AC4"/>
    <w:rsid w:val="3FE479AA"/>
    <w:rsid w:val="40271F5C"/>
    <w:rsid w:val="408711A0"/>
    <w:rsid w:val="40A84E4B"/>
    <w:rsid w:val="40F37AD9"/>
    <w:rsid w:val="41C351B8"/>
    <w:rsid w:val="41E719A3"/>
    <w:rsid w:val="41F4535B"/>
    <w:rsid w:val="42045F20"/>
    <w:rsid w:val="420E12C4"/>
    <w:rsid w:val="42537038"/>
    <w:rsid w:val="42D36816"/>
    <w:rsid w:val="43246D8D"/>
    <w:rsid w:val="435A7F52"/>
    <w:rsid w:val="43A538C3"/>
    <w:rsid w:val="444154C5"/>
    <w:rsid w:val="449D30CC"/>
    <w:rsid w:val="44AE4866"/>
    <w:rsid w:val="45772895"/>
    <w:rsid w:val="457D1D9C"/>
    <w:rsid w:val="45803400"/>
    <w:rsid w:val="45BB79DD"/>
    <w:rsid w:val="45CF72E9"/>
    <w:rsid w:val="46093D49"/>
    <w:rsid w:val="46130FB8"/>
    <w:rsid w:val="462B5EFF"/>
    <w:rsid w:val="462D21C8"/>
    <w:rsid w:val="463B7C5D"/>
    <w:rsid w:val="4655438B"/>
    <w:rsid w:val="46B857AC"/>
    <w:rsid w:val="46E91D19"/>
    <w:rsid w:val="47094169"/>
    <w:rsid w:val="472C06F0"/>
    <w:rsid w:val="47480B36"/>
    <w:rsid w:val="47A345BE"/>
    <w:rsid w:val="47F6269E"/>
    <w:rsid w:val="48223721"/>
    <w:rsid w:val="48912514"/>
    <w:rsid w:val="48964F48"/>
    <w:rsid w:val="489D5879"/>
    <w:rsid w:val="48BF5427"/>
    <w:rsid w:val="48C5456D"/>
    <w:rsid w:val="492749FA"/>
    <w:rsid w:val="49423962"/>
    <w:rsid w:val="49663AF5"/>
    <w:rsid w:val="49B34D65"/>
    <w:rsid w:val="49DE16BA"/>
    <w:rsid w:val="4A304379"/>
    <w:rsid w:val="4A3B6D2F"/>
    <w:rsid w:val="4A4361AB"/>
    <w:rsid w:val="4A7D2EA4"/>
    <w:rsid w:val="4A891FFB"/>
    <w:rsid w:val="4A93444B"/>
    <w:rsid w:val="4AA448D5"/>
    <w:rsid w:val="4AB83EDC"/>
    <w:rsid w:val="4ABB39CC"/>
    <w:rsid w:val="4AF56A77"/>
    <w:rsid w:val="4B683B54"/>
    <w:rsid w:val="4B7750CC"/>
    <w:rsid w:val="4B9A5CD8"/>
    <w:rsid w:val="4BA267FC"/>
    <w:rsid w:val="4C0513A3"/>
    <w:rsid w:val="4C455C15"/>
    <w:rsid w:val="4CAA5AA7"/>
    <w:rsid w:val="4CAC4C11"/>
    <w:rsid w:val="4CCE2D28"/>
    <w:rsid w:val="4CD65AF1"/>
    <w:rsid w:val="4D2B3A13"/>
    <w:rsid w:val="4D3E0F5C"/>
    <w:rsid w:val="4D526B76"/>
    <w:rsid w:val="4DD0778F"/>
    <w:rsid w:val="4DD54DA5"/>
    <w:rsid w:val="4DD72374"/>
    <w:rsid w:val="4DE93BB4"/>
    <w:rsid w:val="4E0D6834"/>
    <w:rsid w:val="4EDC0E0D"/>
    <w:rsid w:val="4F455F5A"/>
    <w:rsid w:val="4FBF7ABB"/>
    <w:rsid w:val="502D564B"/>
    <w:rsid w:val="50F44968"/>
    <w:rsid w:val="51815325"/>
    <w:rsid w:val="51826FF2"/>
    <w:rsid w:val="51CF67BB"/>
    <w:rsid w:val="51FE53F3"/>
    <w:rsid w:val="520D7203"/>
    <w:rsid w:val="521C1E3B"/>
    <w:rsid w:val="523E2D7D"/>
    <w:rsid w:val="524B21DC"/>
    <w:rsid w:val="524D13AE"/>
    <w:rsid w:val="528D3EA0"/>
    <w:rsid w:val="52A766E1"/>
    <w:rsid w:val="52CD0741"/>
    <w:rsid w:val="534307B9"/>
    <w:rsid w:val="539A6875"/>
    <w:rsid w:val="53C47488"/>
    <w:rsid w:val="541128AF"/>
    <w:rsid w:val="542919A7"/>
    <w:rsid w:val="543875EA"/>
    <w:rsid w:val="54420CBA"/>
    <w:rsid w:val="546B2430"/>
    <w:rsid w:val="54A737D9"/>
    <w:rsid w:val="54AD25D8"/>
    <w:rsid w:val="54E56DB8"/>
    <w:rsid w:val="55081F04"/>
    <w:rsid w:val="56356D29"/>
    <w:rsid w:val="56624F15"/>
    <w:rsid w:val="56C8194B"/>
    <w:rsid w:val="57122577"/>
    <w:rsid w:val="571713FD"/>
    <w:rsid w:val="571E0B54"/>
    <w:rsid w:val="57923D07"/>
    <w:rsid w:val="57A17B55"/>
    <w:rsid w:val="57B41ECF"/>
    <w:rsid w:val="57E559D8"/>
    <w:rsid w:val="58006EC2"/>
    <w:rsid w:val="58311772"/>
    <w:rsid w:val="58405B96"/>
    <w:rsid w:val="585B5505"/>
    <w:rsid w:val="58921AD3"/>
    <w:rsid w:val="58A64B5E"/>
    <w:rsid w:val="58DC780C"/>
    <w:rsid w:val="58F9403E"/>
    <w:rsid w:val="59943749"/>
    <w:rsid w:val="59D127BD"/>
    <w:rsid w:val="59F04FD3"/>
    <w:rsid w:val="5A671707"/>
    <w:rsid w:val="5A6D542E"/>
    <w:rsid w:val="5A7B553F"/>
    <w:rsid w:val="5AC62C88"/>
    <w:rsid w:val="5B2F1F99"/>
    <w:rsid w:val="5B4A09F7"/>
    <w:rsid w:val="5B767BC7"/>
    <w:rsid w:val="5B9F607C"/>
    <w:rsid w:val="5BB24399"/>
    <w:rsid w:val="5BD40D92"/>
    <w:rsid w:val="5C001B87"/>
    <w:rsid w:val="5C82434A"/>
    <w:rsid w:val="5C9D6E8B"/>
    <w:rsid w:val="5CBB7593"/>
    <w:rsid w:val="5D33071F"/>
    <w:rsid w:val="5D3C099D"/>
    <w:rsid w:val="5D647EF4"/>
    <w:rsid w:val="5D6572C2"/>
    <w:rsid w:val="5DD706C5"/>
    <w:rsid w:val="5DDD7B99"/>
    <w:rsid w:val="5E084CA6"/>
    <w:rsid w:val="5E4D3DF3"/>
    <w:rsid w:val="5E6A778C"/>
    <w:rsid w:val="5F1527E7"/>
    <w:rsid w:val="5F1576F7"/>
    <w:rsid w:val="5F860C81"/>
    <w:rsid w:val="5F8623A3"/>
    <w:rsid w:val="5FC87DF3"/>
    <w:rsid w:val="5FCF53CD"/>
    <w:rsid w:val="5FEB06C4"/>
    <w:rsid w:val="60067632"/>
    <w:rsid w:val="607448F1"/>
    <w:rsid w:val="61163A44"/>
    <w:rsid w:val="611F0F53"/>
    <w:rsid w:val="61227EAA"/>
    <w:rsid w:val="61235089"/>
    <w:rsid w:val="614054ED"/>
    <w:rsid w:val="616B1343"/>
    <w:rsid w:val="616F4BE7"/>
    <w:rsid w:val="62956D6A"/>
    <w:rsid w:val="62A9515B"/>
    <w:rsid w:val="62AE40EB"/>
    <w:rsid w:val="62EE4B72"/>
    <w:rsid w:val="631819C5"/>
    <w:rsid w:val="633604BC"/>
    <w:rsid w:val="635F53E5"/>
    <w:rsid w:val="63814E23"/>
    <w:rsid w:val="63B75221"/>
    <w:rsid w:val="640A6EFE"/>
    <w:rsid w:val="642D103F"/>
    <w:rsid w:val="65295F01"/>
    <w:rsid w:val="658C3CD3"/>
    <w:rsid w:val="65B10BA4"/>
    <w:rsid w:val="65EA7867"/>
    <w:rsid w:val="661E1587"/>
    <w:rsid w:val="66353439"/>
    <w:rsid w:val="664B223D"/>
    <w:rsid w:val="66682803"/>
    <w:rsid w:val="66CD6B09"/>
    <w:rsid w:val="66FF7AB3"/>
    <w:rsid w:val="67206C39"/>
    <w:rsid w:val="67317098"/>
    <w:rsid w:val="674566A0"/>
    <w:rsid w:val="675F4A5E"/>
    <w:rsid w:val="67705E13"/>
    <w:rsid w:val="67890C82"/>
    <w:rsid w:val="67955F1C"/>
    <w:rsid w:val="67D86D04"/>
    <w:rsid w:val="67E87F4D"/>
    <w:rsid w:val="681D536B"/>
    <w:rsid w:val="686A0AB4"/>
    <w:rsid w:val="68745730"/>
    <w:rsid w:val="687849F5"/>
    <w:rsid w:val="68C77C72"/>
    <w:rsid w:val="69230C63"/>
    <w:rsid w:val="695164F9"/>
    <w:rsid w:val="69855479"/>
    <w:rsid w:val="69967687"/>
    <w:rsid w:val="69B67C91"/>
    <w:rsid w:val="69DA4D55"/>
    <w:rsid w:val="69E4550E"/>
    <w:rsid w:val="6A222CC8"/>
    <w:rsid w:val="6A372590"/>
    <w:rsid w:val="6A826B3B"/>
    <w:rsid w:val="6A88688D"/>
    <w:rsid w:val="6A9A13A2"/>
    <w:rsid w:val="6AB853DB"/>
    <w:rsid w:val="6B2A75ED"/>
    <w:rsid w:val="6B317667"/>
    <w:rsid w:val="6B9E2823"/>
    <w:rsid w:val="6BC71D79"/>
    <w:rsid w:val="6BC93D43"/>
    <w:rsid w:val="6C317BB9"/>
    <w:rsid w:val="6CBC6F5E"/>
    <w:rsid w:val="6CF12E13"/>
    <w:rsid w:val="6D332114"/>
    <w:rsid w:val="6D8D1A6E"/>
    <w:rsid w:val="6D8E62E1"/>
    <w:rsid w:val="6DE005B8"/>
    <w:rsid w:val="6DF856F9"/>
    <w:rsid w:val="6DFF3A4C"/>
    <w:rsid w:val="6E3022FE"/>
    <w:rsid w:val="6ED3735B"/>
    <w:rsid w:val="6ED40EA6"/>
    <w:rsid w:val="6EE174CF"/>
    <w:rsid w:val="6EE36ECA"/>
    <w:rsid w:val="6F433964"/>
    <w:rsid w:val="6F8B2E4B"/>
    <w:rsid w:val="702B02E0"/>
    <w:rsid w:val="70D94A29"/>
    <w:rsid w:val="70DA1F66"/>
    <w:rsid w:val="70E272B2"/>
    <w:rsid w:val="717D0D5C"/>
    <w:rsid w:val="71B42DA0"/>
    <w:rsid w:val="71DB7417"/>
    <w:rsid w:val="71F238C8"/>
    <w:rsid w:val="71F6497B"/>
    <w:rsid w:val="72255721"/>
    <w:rsid w:val="72D14631"/>
    <w:rsid w:val="72F2170B"/>
    <w:rsid w:val="73025106"/>
    <w:rsid w:val="734E04B5"/>
    <w:rsid w:val="73904859"/>
    <w:rsid w:val="73CE5EA3"/>
    <w:rsid w:val="742B5128"/>
    <w:rsid w:val="74586D47"/>
    <w:rsid w:val="746F2D2A"/>
    <w:rsid w:val="74AC0E38"/>
    <w:rsid w:val="74C90910"/>
    <w:rsid w:val="74EE481B"/>
    <w:rsid w:val="75020EA3"/>
    <w:rsid w:val="75364CB4"/>
    <w:rsid w:val="75575F1C"/>
    <w:rsid w:val="75755697"/>
    <w:rsid w:val="75B95D13"/>
    <w:rsid w:val="75E747C4"/>
    <w:rsid w:val="75EC6CAD"/>
    <w:rsid w:val="76057F76"/>
    <w:rsid w:val="76094625"/>
    <w:rsid w:val="76126817"/>
    <w:rsid w:val="764A78A0"/>
    <w:rsid w:val="76946CFC"/>
    <w:rsid w:val="76B850E0"/>
    <w:rsid w:val="76BD26F7"/>
    <w:rsid w:val="76BD44A5"/>
    <w:rsid w:val="7711528B"/>
    <w:rsid w:val="7754770A"/>
    <w:rsid w:val="77700D28"/>
    <w:rsid w:val="779B768D"/>
    <w:rsid w:val="78335B5C"/>
    <w:rsid w:val="7867006C"/>
    <w:rsid w:val="78C95DE4"/>
    <w:rsid w:val="78CE015D"/>
    <w:rsid w:val="78EF1320"/>
    <w:rsid w:val="7916739A"/>
    <w:rsid w:val="794F58EF"/>
    <w:rsid w:val="7A097A01"/>
    <w:rsid w:val="7A285046"/>
    <w:rsid w:val="7A5769BE"/>
    <w:rsid w:val="7A5C3C00"/>
    <w:rsid w:val="7A6C488F"/>
    <w:rsid w:val="7A9149E2"/>
    <w:rsid w:val="7AB3015A"/>
    <w:rsid w:val="7ACB734E"/>
    <w:rsid w:val="7ADD5115"/>
    <w:rsid w:val="7B0B3A07"/>
    <w:rsid w:val="7B7A0BB6"/>
    <w:rsid w:val="7B9B28DB"/>
    <w:rsid w:val="7BF162E5"/>
    <w:rsid w:val="7C0B22B7"/>
    <w:rsid w:val="7C3A12F7"/>
    <w:rsid w:val="7C43522B"/>
    <w:rsid w:val="7CB20263"/>
    <w:rsid w:val="7CCF0A8E"/>
    <w:rsid w:val="7CE502B1"/>
    <w:rsid w:val="7CEB6281"/>
    <w:rsid w:val="7D3F20B7"/>
    <w:rsid w:val="7DD85E90"/>
    <w:rsid w:val="7E0463E6"/>
    <w:rsid w:val="7E325778"/>
    <w:rsid w:val="7E4434CD"/>
    <w:rsid w:val="7E7A672F"/>
    <w:rsid w:val="7F0E011F"/>
    <w:rsid w:val="7F231565"/>
    <w:rsid w:val="7F392B36"/>
    <w:rsid w:val="7F3D3110"/>
    <w:rsid w:val="7F525E81"/>
    <w:rsid w:val="7F6126BB"/>
    <w:rsid w:val="7F647E1B"/>
    <w:rsid w:val="7F6F6558"/>
    <w:rsid w:val="7F701B3E"/>
    <w:rsid w:val="7F9B25CA"/>
    <w:rsid w:val="7FC2585B"/>
    <w:rsid w:val="7FC56884"/>
    <w:rsid w:val="7FCE5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rFonts w:ascii="Times New Roman" w:hAnsi="Times New Roman"/>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0"/>
    <w:rPr>
      <w:b/>
    </w:rPr>
  </w:style>
  <w:style w:type="character" w:styleId="10">
    <w:name w:val="HTML Code"/>
    <w:basedOn w:val="8"/>
    <w:autoRedefine/>
    <w:qFormat/>
    <w:uiPriority w:val="0"/>
    <w:rPr>
      <w:rFonts w:ascii="Courier New" w:hAnsi="Courier New"/>
      <w:sz w:val="20"/>
    </w:rPr>
  </w:style>
  <w:style w:type="paragraph" w:styleId="11">
    <w:name w:val="List Paragraph"/>
    <w:autoRedefine/>
    <w:qFormat/>
    <w:uiPriority w:val="0"/>
    <w:rPr>
      <w:rFonts w:ascii="Times New Roman" w:hAnsi="Times New Roman" w:cs="Times New Roman" w:eastAsiaTheme="minorEastAsia"/>
      <w:lang w:val="en-US" w:eastAsia="zh-CN" w:bidi="ar-SA"/>
    </w:rPr>
  </w:style>
  <w:style w:type="table" w:customStyle="1" w:styleId="1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1939</Words>
  <Characters>2040</Characters>
  <Lines>1</Lines>
  <Paragraphs>1</Paragraphs>
  <TotalTime>3</TotalTime>
  <ScaleCrop>false</ScaleCrop>
  <LinksUpToDate>false</LinksUpToDate>
  <CharactersWithSpaces>2169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2021-07-28T11:50:00Z</dcterms:created>
  <dc:creator>Frog</dc:creator>
  <cp:lastModifiedBy>dt</cp:lastModifiedBy>
  <cp:lastPrinted>2025-02-26T02:40:00Z</cp:lastPrinted>
  <dcterms:modified xsi:type="dcterms:W3CDTF">2025-09-08T13:33:06Z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9741EB08304C424DB54A7A7F4CC86616_13</vt:lpwstr>
  </property>
  <property fmtid="{D5CDD505-2E9C-101B-9397-08002B2CF9AE}" pid="4" name="KSOTemplateDocerSaveRecord">
    <vt:lpwstr>eyJoZGlkIjoiNTMxMjNhYzQ0OGI5MDQzYmUyNzcwMjgwZjRmNDQwMTciLCJ1c2VySWQiOiI1OTUzNjMzMTUifQ==</vt:lpwstr>
  </property>
</Properties>
</file>